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58A11">
      <w:pPr>
        <w:wordWrap w:val="0"/>
        <w:snapToGrid w:val="0"/>
        <w:spacing w:line="360" w:lineRule="auto"/>
        <w:ind w:firstLine="4337" w:firstLineChars="1350"/>
        <w:rPr>
          <w:rFonts w:cs="Times New Roman" w:asciiTheme="minorEastAsia" w:hAnsiTheme="minorEastAsia"/>
          <w:b/>
          <w:sz w:val="32"/>
          <w:szCs w:val="32"/>
        </w:rPr>
      </w:pPr>
      <w:bookmarkStart w:id="0" w:name="_GoBack"/>
      <w:bookmarkEnd w:id="0"/>
    </w:p>
    <w:p w14:paraId="7808A354">
      <w:pPr>
        <w:wordWrap w:val="0"/>
        <w:snapToGrid w:val="0"/>
        <w:spacing w:line="360" w:lineRule="auto"/>
        <w:jc w:val="center"/>
        <w:rPr>
          <w:rFonts w:hint="eastAsia" w:cs="Times New Roman" w:asciiTheme="minorEastAsia" w:hAnsiTheme="minorEastAsia"/>
          <w:sz w:val="32"/>
          <w:szCs w:val="36"/>
          <w:lang w:val="en-US" w:eastAsia="zh-CN"/>
        </w:rPr>
      </w:pPr>
      <w:r>
        <w:rPr>
          <w:rFonts w:hint="eastAsia" w:cs="Times New Roman" w:asciiTheme="minorEastAsia" w:hAnsiTheme="minorEastAsia"/>
          <w:sz w:val="32"/>
          <w:szCs w:val="36"/>
          <w:lang w:val="en-US" w:eastAsia="zh-CN"/>
        </w:rPr>
        <w:t xml:space="preserve"> </w:t>
      </w:r>
    </w:p>
    <w:p w14:paraId="24AF396B">
      <w:pPr>
        <w:wordWrap w:val="0"/>
        <w:snapToGrid w:val="0"/>
        <w:spacing w:line="360" w:lineRule="auto"/>
        <w:jc w:val="center"/>
        <w:rPr>
          <w:rFonts w:hint="eastAsia" w:cs="Times New Roman" w:asciiTheme="minorEastAsia" w:hAnsiTheme="minorEastAsia"/>
          <w:sz w:val="32"/>
          <w:szCs w:val="36"/>
          <w:lang w:val="en-US" w:eastAsia="zh-CN"/>
        </w:rPr>
      </w:pPr>
    </w:p>
    <w:p w14:paraId="01992ECF">
      <w:pPr>
        <w:wordWrap w:val="0"/>
        <w:snapToGrid w:val="0"/>
        <w:spacing w:line="360" w:lineRule="auto"/>
        <w:jc w:val="center"/>
        <w:rPr>
          <w:rFonts w:hint="eastAsia" w:cs="Times New Roman" w:asciiTheme="minorEastAsia" w:hAnsiTheme="minorEastAsia"/>
          <w:sz w:val="32"/>
          <w:szCs w:val="36"/>
        </w:rPr>
      </w:pPr>
    </w:p>
    <w:p w14:paraId="357B80A1">
      <w:pPr>
        <w:wordWrap w:val="0"/>
        <w:snapToGrid w:val="0"/>
        <w:spacing w:line="360" w:lineRule="auto"/>
        <w:jc w:val="center"/>
        <w:rPr>
          <w:rFonts w:hint="eastAsia" w:cs="Times New Roman" w:asciiTheme="minorEastAsia" w:hAnsiTheme="minorEastAsia"/>
          <w:sz w:val="32"/>
          <w:szCs w:val="36"/>
        </w:rPr>
      </w:pPr>
    </w:p>
    <w:p w14:paraId="26D03F1A">
      <w:pPr>
        <w:wordWrap w:val="0"/>
        <w:snapToGrid w:val="0"/>
        <w:spacing w:line="360" w:lineRule="auto"/>
        <w:jc w:val="center"/>
        <w:rPr>
          <w:rFonts w:hint="eastAsia" w:cs="Times New Roman" w:asciiTheme="minorEastAsia" w:hAnsiTheme="minorEastAsia"/>
          <w:b/>
          <w:sz w:val="44"/>
          <w:szCs w:val="44"/>
        </w:rPr>
      </w:pPr>
      <w:r>
        <w:rPr>
          <w:rFonts w:hint="eastAsia" w:cs="Times New Roman" w:asciiTheme="minorEastAsia" w:hAnsiTheme="minorEastAsia"/>
          <w:b/>
          <w:sz w:val="44"/>
          <w:szCs w:val="44"/>
        </w:rPr>
        <w:t>北京市房屋续租合同</w:t>
      </w:r>
    </w:p>
    <w:p w14:paraId="2D564754">
      <w:pPr>
        <w:wordWrap w:val="0"/>
        <w:snapToGrid w:val="0"/>
        <w:spacing w:line="360" w:lineRule="auto"/>
        <w:jc w:val="center"/>
        <w:rPr>
          <w:rFonts w:hint="eastAsia" w:cs="Times New Roman" w:asciiTheme="minorEastAsia" w:hAnsiTheme="minorEastAsia"/>
          <w:b/>
          <w:sz w:val="32"/>
          <w:szCs w:val="32"/>
        </w:rPr>
      </w:pPr>
      <w:r>
        <w:rPr>
          <w:rFonts w:hint="eastAsia" w:cs="Times New Roman" w:asciiTheme="minorEastAsia" w:hAnsiTheme="minorEastAsia"/>
          <w:b/>
          <w:sz w:val="32"/>
          <w:szCs w:val="32"/>
        </w:rPr>
        <w:t>（住宅租赁经纪版）</w:t>
      </w:r>
    </w:p>
    <w:p w14:paraId="130B014B">
      <w:pPr>
        <w:wordWrap w:val="0"/>
        <w:snapToGrid w:val="0"/>
        <w:spacing w:line="360" w:lineRule="auto"/>
        <w:jc w:val="center"/>
        <w:rPr>
          <w:rFonts w:hint="eastAsia" w:cs="Times New Roman" w:asciiTheme="minorEastAsia" w:hAnsiTheme="minorEastAsia"/>
          <w:sz w:val="32"/>
          <w:szCs w:val="36"/>
        </w:rPr>
      </w:pPr>
    </w:p>
    <w:p w14:paraId="41319F5D">
      <w:pPr>
        <w:wordWrap w:val="0"/>
        <w:snapToGrid w:val="0"/>
        <w:spacing w:line="360" w:lineRule="auto"/>
        <w:jc w:val="center"/>
        <w:rPr>
          <w:rFonts w:hint="eastAsia" w:cs="Times New Roman" w:asciiTheme="minorEastAsia" w:hAnsiTheme="minorEastAsia"/>
          <w:sz w:val="32"/>
          <w:szCs w:val="36"/>
        </w:rPr>
      </w:pPr>
    </w:p>
    <w:p w14:paraId="771C61CE">
      <w:pPr>
        <w:wordWrap w:val="0"/>
        <w:snapToGrid w:val="0"/>
        <w:spacing w:line="360" w:lineRule="auto"/>
        <w:jc w:val="center"/>
        <w:rPr>
          <w:rFonts w:hint="eastAsia" w:cs="Times New Roman" w:asciiTheme="minorEastAsia" w:hAnsiTheme="minorEastAsia"/>
          <w:sz w:val="32"/>
          <w:szCs w:val="36"/>
        </w:rPr>
      </w:pPr>
    </w:p>
    <w:p w14:paraId="4D15ECE1">
      <w:pPr>
        <w:wordWrap w:val="0"/>
        <w:snapToGrid w:val="0"/>
        <w:spacing w:line="360" w:lineRule="auto"/>
        <w:jc w:val="center"/>
        <w:rPr>
          <w:rFonts w:hint="eastAsia" w:cs="Times New Roman" w:asciiTheme="minorEastAsia" w:hAnsiTheme="minorEastAsia"/>
          <w:sz w:val="32"/>
          <w:szCs w:val="36"/>
        </w:rPr>
      </w:pPr>
    </w:p>
    <w:p w14:paraId="462FB4F3">
      <w:pPr>
        <w:wordWrap w:val="0"/>
        <w:snapToGrid w:val="0"/>
        <w:spacing w:line="360" w:lineRule="auto"/>
        <w:ind w:firstLine="2249" w:firstLineChars="700"/>
        <w:rPr>
          <w:rFonts w:hint="eastAsia" w:cs="Times New Roman" w:asciiTheme="minorEastAsia" w:hAnsiTheme="minorEastAsia"/>
          <w:b/>
          <w:sz w:val="32"/>
          <w:szCs w:val="36"/>
        </w:rPr>
      </w:pPr>
    </w:p>
    <w:p w14:paraId="09D67987">
      <w:pPr>
        <w:wordWrap w:val="0"/>
        <w:snapToGrid w:val="0"/>
        <w:spacing w:line="360" w:lineRule="auto"/>
        <w:ind w:firstLine="1911" w:firstLineChars="595"/>
        <w:rPr>
          <w:rFonts w:hint="eastAsia" w:cs="Times New Roman" w:asciiTheme="minorEastAsia" w:hAnsiTheme="minorEastAsia"/>
          <w:b/>
          <w:sz w:val="32"/>
          <w:szCs w:val="36"/>
          <w:u w:val="single"/>
        </w:rPr>
      </w:pPr>
      <w:r>
        <w:rPr>
          <w:rFonts w:hint="eastAsia" w:cs="Times New Roman" w:asciiTheme="minorEastAsia" w:hAnsiTheme="minorEastAsia"/>
          <w:b/>
          <w:sz w:val="32"/>
          <w:szCs w:val="36"/>
        </w:rPr>
        <w:t>出租人：</w:t>
      </w:r>
      <w:r>
        <w:rPr>
          <w:rFonts w:hint="eastAsia" w:cs="Times New Roman" w:asciiTheme="minorEastAsia" w:hAnsiTheme="minorEastAsia"/>
          <w:b/>
          <w:sz w:val="32"/>
          <w:szCs w:val="36"/>
          <w:u w:val="single"/>
        </w:rPr>
        <w:t xml:space="preserve">         </w:t>
      </w:r>
      <w:r>
        <w:rPr>
          <w:rFonts w:hint="eastAsia" w:cs="Times New Roman" w:asciiTheme="minorEastAsia" w:hAnsiTheme="minorEastAsia"/>
          <w:b/>
          <w:sz w:val="32"/>
          <w:szCs w:val="36"/>
          <w:u w:val="single"/>
          <w:lang w:val="en-US" w:eastAsia="zh-CN"/>
        </w:rPr>
        <w:t>刘宇</w:t>
      </w:r>
      <w:r>
        <w:rPr>
          <w:rFonts w:hint="eastAsia" w:cs="Times New Roman" w:asciiTheme="minorEastAsia" w:hAnsiTheme="minorEastAsia"/>
          <w:b/>
          <w:sz w:val="32"/>
          <w:szCs w:val="36"/>
          <w:u w:val="single"/>
        </w:rPr>
        <w:t xml:space="preserve">             </w:t>
      </w:r>
    </w:p>
    <w:p w14:paraId="0FB23C8C">
      <w:pPr>
        <w:wordWrap w:val="0"/>
        <w:snapToGrid w:val="0"/>
        <w:spacing w:line="360" w:lineRule="auto"/>
        <w:ind w:firstLine="1911" w:firstLineChars="595"/>
        <w:rPr>
          <w:rFonts w:hint="eastAsia" w:cs="Times New Roman" w:asciiTheme="minorEastAsia" w:hAnsiTheme="minorEastAsia"/>
          <w:b/>
          <w:sz w:val="32"/>
          <w:szCs w:val="36"/>
        </w:rPr>
      </w:pPr>
    </w:p>
    <w:p w14:paraId="6185716A">
      <w:pPr>
        <w:wordWrap w:val="0"/>
        <w:snapToGrid w:val="0"/>
        <w:spacing w:line="360" w:lineRule="auto"/>
        <w:ind w:firstLine="1911" w:firstLineChars="595"/>
        <w:rPr>
          <w:rFonts w:hint="eastAsia" w:cs="Times New Roman" w:asciiTheme="minorEastAsia" w:hAnsiTheme="minorEastAsia"/>
          <w:b/>
          <w:sz w:val="32"/>
          <w:szCs w:val="36"/>
          <w:u w:val="single"/>
        </w:rPr>
      </w:pPr>
      <w:r>
        <w:rPr>
          <w:rFonts w:hint="eastAsia" w:cs="Times New Roman" w:asciiTheme="minorEastAsia" w:hAnsiTheme="minorEastAsia"/>
          <w:b/>
          <w:sz w:val="32"/>
          <w:szCs w:val="36"/>
        </w:rPr>
        <w:t>承租人：</w:t>
      </w:r>
      <w:r>
        <w:rPr>
          <w:rFonts w:hint="eastAsia" w:cs="Times New Roman" w:asciiTheme="minorEastAsia" w:hAnsiTheme="minorEastAsia"/>
          <w:b/>
          <w:sz w:val="32"/>
          <w:szCs w:val="36"/>
          <w:u w:val="single"/>
        </w:rPr>
        <w:t xml:space="preserve">         </w:t>
      </w:r>
      <w:r>
        <w:rPr>
          <w:rFonts w:hint="eastAsia" w:cs="Times New Roman" w:asciiTheme="minorEastAsia" w:hAnsiTheme="minorEastAsia"/>
          <w:b/>
          <w:sz w:val="32"/>
          <w:szCs w:val="36"/>
          <w:u w:val="single"/>
          <w:lang w:val="en-US" w:eastAsia="zh-CN"/>
        </w:rPr>
        <w:t>陈玲</w:t>
      </w:r>
      <w:r>
        <w:rPr>
          <w:rFonts w:hint="eastAsia" w:cs="Times New Roman" w:asciiTheme="minorEastAsia" w:hAnsiTheme="minorEastAsia"/>
          <w:b/>
          <w:sz w:val="32"/>
          <w:szCs w:val="36"/>
          <w:u w:val="single"/>
        </w:rPr>
        <w:t xml:space="preserve">        </w:t>
      </w:r>
      <w:r>
        <w:rPr>
          <w:rFonts w:hint="eastAsia" w:cs="Times New Roman" w:asciiTheme="minorEastAsia" w:hAnsiTheme="minorEastAsia"/>
          <w:b/>
          <w:sz w:val="32"/>
          <w:szCs w:val="36"/>
          <w:u w:val="single"/>
          <w:lang w:val="en-US" w:eastAsia="zh-CN"/>
        </w:rPr>
        <w:t xml:space="preserve"> </w:t>
      </w:r>
      <w:r>
        <w:rPr>
          <w:rFonts w:hint="eastAsia" w:cs="Times New Roman" w:asciiTheme="minorEastAsia" w:hAnsiTheme="minorEastAsia"/>
          <w:b/>
          <w:sz w:val="32"/>
          <w:szCs w:val="36"/>
          <w:u w:val="single"/>
        </w:rPr>
        <w:t xml:space="preserve">    </w:t>
      </w:r>
    </w:p>
    <w:p w14:paraId="42397A38">
      <w:pPr>
        <w:wordWrap w:val="0"/>
        <w:snapToGrid w:val="0"/>
        <w:spacing w:line="360" w:lineRule="auto"/>
        <w:ind w:left="2157" w:leftChars="1027" w:right="2316" w:rightChars="1103" w:firstLine="183" w:firstLineChars="57"/>
        <w:contextualSpacing/>
        <w:jc w:val="center"/>
        <w:rPr>
          <w:rFonts w:hint="eastAsia" w:cs="Times New Roman" w:asciiTheme="minorEastAsia" w:hAnsiTheme="minorEastAsia"/>
          <w:b/>
          <w:sz w:val="32"/>
          <w:szCs w:val="32"/>
        </w:rPr>
      </w:pPr>
    </w:p>
    <w:p w14:paraId="682AA59B">
      <w:pPr>
        <w:wordWrap w:val="0"/>
        <w:snapToGrid w:val="0"/>
        <w:spacing w:line="360" w:lineRule="auto"/>
        <w:ind w:left="2157" w:leftChars="1027" w:right="2316" w:rightChars="1103" w:firstLine="183" w:firstLineChars="57"/>
        <w:contextualSpacing/>
        <w:jc w:val="center"/>
        <w:rPr>
          <w:rFonts w:hint="eastAsia" w:cs="Times New Roman" w:asciiTheme="minorEastAsia" w:hAnsiTheme="minorEastAsia"/>
          <w:b/>
          <w:sz w:val="32"/>
          <w:szCs w:val="32"/>
        </w:rPr>
      </w:pPr>
    </w:p>
    <w:p w14:paraId="6EFC774B">
      <w:pPr>
        <w:wordWrap w:val="0"/>
        <w:snapToGrid w:val="0"/>
        <w:spacing w:line="360" w:lineRule="auto"/>
        <w:ind w:left="2157" w:leftChars="1027" w:right="2316" w:rightChars="1103" w:firstLine="183" w:firstLineChars="57"/>
        <w:contextualSpacing/>
        <w:jc w:val="center"/>
        <w:rPr>
          <w:rFonts w:hint="eastAsia" w:cs="Times New Roman" w:asciiTheme="minorEastAsia" w:hAnsiTheme="minorEastAsia"/>
          <w:b/>
          <w:sz w:val="32"/>
          <w:szCs w:val="32"/>
        </w:rPr>
      </w:pPr>
    </w:p>
    <w:p w14:paraId="4BEA3740">
      <w:pPr>
        <w:wordWrap w:val="0"/>
        <w:snapToGrid w:val="0"/>
        <w:spacing w:line="360" w:lineRule="auto"/>
        <w:ind w:left="2157" w:leftChars="1027" w:right="2316" w:rightChars="1103" w:firstLine="183" w:firstLineChars="57"/>
        <w:contextualSpacing/>
        <w:jc w:val="center"/>
        <w:rPr>
          <w:rFonts w:hint="eastAsia" w:cs="Times New Roman" w:asciiTheme="minorEastAsia" w:hAnsiTheme="minorEastAsia"/>
          <w:b/>
          <w:sz w:val="32"/>
          <w:szCs w:val="32"/>
        </w:rPr>
      </w:pPr>
      <w:r>
        <w:rPr>
          <w:rFonts w:hint="eastAsia" w:cs="Times New Roman" w:asciiTheme="minorEastAsia" w:hAnsiTheme="minorEastAsia"/>
          <w:b/>
          <w:sz w:val="32"/>
          <w:szCs w:val="32"/>
        </w:rPr>
        <w:t>北京市建设委员会</w:t>
      </w:r>
    </w:p>
    <w:p w14:paraId="15825DDB">
      <w:pPr>
        <w:tabs>
          <w:tab w:val="left" w:pos="6300"/>
        </w:tabs>
        <w:wordWrap w:val="0"/>
        <w:snapToGrid w:val="0"/>
        <w:spacing w:line="360" w:lineRule="auto"/>
        <w:ind w:right="2316" w:rightChars="1103" w:firstLine="2339" w:firstLineChars="728"/>
        <w:contextualSpacing/>
        <w:jc w:val="center"/>
        <w:rPr>
          <w:rFonts w:hint="eastAsia" w:cs="Times New Roman" w:asciiTheme="minorEastAsia" w:hAnsiTheme="minorEastAsia"/>
          <w:b/>
          <w:sz w:val="32"/>
          <w:szCs w:val="32"/>
        </w:rPr>
      </w:pPr>
      <w:r>
        <w:rPr>
          <w:rFonts w:hint="eastAsia" w:cs="Times New Roman" w:asciiTheme="minorEastAsia" w:hAnsiTheme="minorEastAsia"/>
          <w:b/>
          <w:sz w:val="32"/>
          <w:szCs w:val="32"/>
        </w:rPr>
        <w:t>北京市工商行政管理局</w:t>
      </w:r>
    </w:p>
    <w:p w14:paraId="351EAF2B">
      <w:pPr>
        <w:wordWrap w:val="0"/>
        <w:snapToGrid w:val="0"/>
        <w:spacing w:line="360" w:lineRule="auto"/>
        <w:jc w:val="center"/>
        <w:rPr>
          <w:rFonts w:hint="eastAsia" w:cs="Times New Roman" w:asciiTheme="minorEastAsia" w:hAnsiTheme="minorEastAsia"/>
          <w:b/>
          <w:sz w:val="32"/>
          <w:szCs w:val="36"/>
        </w:rPr>
      </w:pPr>
      <w:r>
        <w:rPr>
          <w:rFonts w:hint="eastAsia" w:cs="Times New Roman" w:asciiTheme="minorEastAsia" w:hAnsiTheme="minorEastAsia"/>
          <w:b/>
          <w:sz w:val="32"/>
          <w:szCs w:val="32"/>
        </w:rPr>
        <w:t>二</w:t>
      </w:r>
      <w:r>
        <w:rPr>
          <w:rFonts w:hint="eastAsia" w:cs="宋体" w:asciiTheme="minorEastAsia" w:hAnsiTheme="minorEastAsia"/>
          <w:b/>
          <w:sz w:val="32"/>
          <w:szCs w:val="32"/>
        </w:rPr>
        <w:t>〇〇</w:t>
      </w:r>
      <w:r>
        <w:rPr>
          <w:rFonts w:hint="eastAsia" w:cs="仿宋_GB2312" w:asciiTheme="minorEastAsia" w:hAnsiTheme="minorEastAsia"/>
          <w:b/>
          <w:sz w:val="32"/>
          <w:szCs w:val="32"/>
        </w:rPr>
        <w:t>八年五月修订版</w:t>
      </w:r>
    </w:p>
    <w:p w14:paraId="0C41E5E6">
      <w:pPr>
        <w:wordWrap w:val="0"/>
        <w:snapToGrid w:val="0"/>
        <w:spacing w:line="360" w:lineRule="auto"/>
        <w:jc w:val="center"/>
        <w:rPr>
          <w:rFonts w:cs="Times New Roman" w:asciiTheme="minorEastAsia" w:hAnsiTheme="minorEastAsia"/>
          <w:b/>
          <w:sz w:val="36"/>
          <w:szCs w:val="32"/>
        </w:rPr>
      </w:pPr>
    </w:p>
    <w:p w14:paraId="59759D3C">
      <w:pPr>
        <w:wordWrap w:val="0"/>
        <w:snapToGrid w:val="0"/>
        <w:spacing w:line="360" w:lineRule="auto"/>
        <w:jc w:val="center"/>
        <w:rPr>
          <w:rFonts w:hint="eastAsia" w:cs="Times New Roman" w:asciiTheme="minorEastAsia" w:hAnsiTheme="minorEastAsia"/>
          <w:b/>
          <w:sz w:val="36"/>
          <w:szCs w:val="32"/>
        </w:rPr>
      </w:pPr>
      <w:r>
        <w:rPr>
          <w:rFonts w:hint="eastAsia" w:cs="Times New Roman" w:asciiTheme="minorEastAsia" w:hAnsiTheme="minorEastAsia"/>
          <w:b/>
          <w:sz w:val="36"/>
          <w:szCs w:val="32"/>
        </w:rPr>
        <w:t>北京市房屋续租合同</w:t>
      </w:r>
    </w:p>
    <w:p w14:paraId="29409E74">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甲方（出租人）：</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刘宇</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证件类型及编号：</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130602197001300627</w:t>
      </w:r>
      <w:r>
        <w:rPr>
          <w:rFonts w:hint="eastAsia" w:cs="Times New Roman" w:asciiTheme="minorEastAsia" w:hAnsiTheme="minorEastAsia"/>
          <w:sz w:val="24"/>
          <w:szCs w:val="24"/>
          <w:u w:val="single"/>
        </w:rPr>
        <w:t xml:space="preserve">     </w:t>
      </w:r>
    </w:p>
    <w:p w14:paraId="79E24608">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代理人：</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证件类型及编号：</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cs="Times New Roman" w:asciiTheme="minorEastAsia" w:hAnsiTheme="minorEastAsia"/>
          <w:sz w:val="24"/>
          <w:szCs w:val="24"/>
          <w:u w:val="single"/>
        </w:rPr>
        <w:t xml:space="preserve">     </w:t>
      </w:r>
    </w:p>
    <w:p w14:paraId="1FA6B9F1">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乙方（承租人）：</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陈玲</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证件类型及编号：</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422301198001220961</w:t>
      </w:r>
      <w:r>
        <w:rPr>
          <w:rFonts w:hint="eastAsia" w:cs="Times New Roman" w:asciiTheme="minorEastAsia" w:hAnsiTheme="minorEastAsia"/>
          <w:sz w:val="24"/>
          <w:szCs w:val="24"/>
          <w:u w:val="single"/>
        </w:rPr>
        <w:t xml:space="preserve">     </w:t>
      </w:r>
    </w:p>
    <w:p w14:paraId="52689F75">
      <w:pPr>
        <w:wordWrap w:val="0"/>
        <w:adjustRightInd w:val="0"/>
        <w:snapToGrid w:val="0"/>
        <w:spacing w:line="360" w:lineRule="auto"/>
        <w:jc w:val="left"/>
        <w:rPr>
          <w:rFonts w:cs="Times New Roman" w:asciiTheme="minorEastAsia" w:hAnsiTheme="minorEastAsia"/>
          <w:sz w:val="24"/>
          <w:szCs w:val="24"/>
          <w:u w:val="single"/>
        </w:rPr>
      </w:pPr>
      <w:r>
        <w:rPr>
          <w:rFonts w:hint="eastAsia" w:cs="Times New Roman" w:asciiTheme="minorEastAsia" w:hAnsiTheme="minorEastAsia"/>
          <w:sz w:val="24"/>
          <w:szCs w:val="24"/>
        </w:rPr>
        <w:t>代理人：</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证件类型及编号：</w:t>
      </w:r>
      <w:r>
        <w:rPr>
          <w:rFonts w:hint="eastAsia" w:cs="Times New Roman" w:asciiTheme="minorEastAsia" w:hAnsiTheme="minorEastAsia"/>
          <w:sz w:val="24"/>
          <w:szCs w:val="24"/>
          <w:u w:val="single"/>
        </w:rPr>
        <w:t xml:space="preserve">            </w:t>
      </w:r>
      <w:r>
        <w:rPr>
          <w:rFonts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w:t>
      </w:r>
      <w:r>
        <w:rPr>
          <w:rFonts w:cs="Times New Roman" w:asciiTheme="minorEastAsia" w:hAnsiTheme="minorEastAsia"/>
          <w:sz w:val="24"/>
          <w:szCs w:val="24"/>
          <w:u w:val="single"/>
        </w:rPr>
        <w:t xml:space="preserve">           </w:t>
      </w:r>
    </w:p>
    <w:p w14:paraId="1F8C1869">
      <w:pPr>
        <w:wordWrap w:val="0"/>
        <w:adjustRightInd w:val="0"/>
        <w:snapToGrid w:val="0"/>
        <w:spacing w:line="360" w:lineRule="auto"/>
        <w:jc w:val="left"/>
        <w:rPr>
          <w:rFonts w:hint="eastAsia" w:cs="Times New Roman" w:asciiTheme="minorEastAsia" w:hAnsiTheme="minorEastAsia"/>
          <w:sz w:val="24"/>
          <w:szCs w:val="24"/>
        </w:rPr>
      </w:pPr>
      <w:r>
        <w:rPr>
          <w:rFonts w:hint="eastAsia" w:cs="Times New Roman" w:asciiTheme="minorEastAsia" w:hAnsiTheme="minorEastAsia"/>
          <w:sz w:val="24"/>
          <w:szCs w:val="24"/>
        </w:rPr>
        <w:t xml:space="preserve">丙方（见证方）：北京麦田房产经纪有限公司  备案证明编号：京经纪（2005）第3520号 </w:t>
      </w:r>
    </w:p>
    <w:p w14:paraId="4C5E4756">
      <w:pPr>
        <w:wordWrap w:val="0"/>
        <w:snapToGrid w:val="0"/>
        <w:spacing w:line="360" w:lineRule="auto"/>
        <w:ind w:firstLine="480" w:firstLineChars="200"/>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鉴于甲、乙双方于</w:t>
      </w:r>
      <w:r>
        <w:rPr>
          <w:rFonts w:hint="eastAsia" w:cs="Times New Roman" w:asciiTheme="minorEastAsia" w:hAnsiTheme="minorEastAsia"/>
          <w:sz w:val="24"/>
          <w:szCs w:val="24"/>
          <w:u w:val="single"/>
          <w:lang w:val="en-US" w:eastAsia="zh-CN"/>
        </w:rPr>
        <w:t>2022</w:t>
      </w:r>
      <w:r>
        <w:rPr>
          <w:rFonts w:hint="eastAsia" w:cs="Times New Roman" w:asciiTheme="minorEastAsia" w:hAnsiTheme="minorEastAsia"/>
          <w:sz w:val="24"/>
          <w:szCs w:val="24"/>
        </w:rPr>
        <w:t>年</w:t>
      </w:r>
      <w:r>
        <w:rPr>
          <w:rFonts w:hint="eastAsia" w:cs="Times New Roman" w:asciiTheme="minorEastAsia" w:hAnsiTheme="minorEastAsia"/>
          <w:sz w:val="24"/>
          <w:szCs w:val="24"/>
          <w:u w:val="single"/>
          <w:lang w:val="en-US" w:eastAsia="zh-CN"/>
        </w:rPr>
        <w:t xml:space="preserve"> 8 </w:t>
      </w:r>
      <w:r>
        <w:rPr>
          <w:rFonts w:hint="eastAsia" w:cs="Times New Roman" w:asciiTheme="minorEastAsia" w:hAnsiTheme="minorEastAsia"/>
          <w:sz w:val="24"/>
          <w:szCs w:val="24"/>
        </w:rPr>
        <w:t>月</w:t>
      </w:r>
      <w:r>
        <w:rPr>
          <w:rFonts w:hint="eastAsia" w:cs="Times New Roman" w:asciiTheme="minorEastAsia" w:hAnsiTheme="minorEastAsia"/>
          <w:sz w:val="24"/>
          <w:szCs w:val="24"/>
          <w:u w:val="single"/>
          <w:lang w:val="en-US" w:eastAsia="zh-CN"/>
        </w:rPr>
        <w:t xml:space="preserve"> 15 </w:t>
      </w:r>
      <w:r>
        <w:rPr>
          <w:rFonts w:hint="eastAsia" w:cs="Times New Roman" w:asciiTheme="minorEastAsia" w:hAnsiTheme="minorEastAsia"/>
          <w:sz w:val="24"/>
          <w:szCs w:val="24"/>
        </w:rPr>
        <w:t>日签订了关于坐落于</w:t>
      </w:r>
      <w:r>
        <w:rPr>
          <w:rFonts w:hint="eastAsia" w:cs="Times New Roman" w:asciiTheme="minorEastAsia" w:hAnsiTheme="minorEastAsia"/>
          <w:sz w:val="24"/>
          <w:szCs w:val="24"/>
          <w:u w:val="single"/>
          <w:lang w:val="en-US" w:eastAsia="zh-CN"/>
        </w:rPr>
        <w:t xml:space="preserve"> 北京市海淀区万柳华府龙园5号楼4层2单元5018</w:t>
      </w:r>
      <w:r>
        <w:rPr>
          <w:rFonts w:hint="eastAsia" w:cs="Times New Roman" w:asciiTheme="minorEastAsia" w:hAnsiTheme="minorEastAsia"/>
          <w:sz w:val="24"/>
          <w:szCs w:val="24"/>
        </w:rPr>
        <w:t>号（室）房屋（以下简称“该房屋”）的《北京市房屋租赁合同》（以下简称“《租赁合同》”），合同已顺利履行完毕，现双方在平等、信任、协商一致的基础上，就该房屋续租有关事宜达成如下协议：</w:t>
      </w:r>
    </w:p>
    <w:p w14:paraId="479671F4">
      <w:pPr>
        <w:wordWrap w:val="0"/>
        <w:adjustRightInd w:val="0"/>
        <w:snapToGrid w:val="0"/>
        <w:spacing w:line="360" w:lineRule="auto"/>
        <w:ind w:firstLine="354" w:firstLineChars="147"/>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第一条  房屋基本情况</w:t>
      </w:r>
    </w:p>
    <w:p w14:paraId="55A1DA1E">
      <w:pPr>
        <w:wordWrap w:val="0"/>
        <w:adjustRightInd w:val="0"/>
        <w:snapToGrid w:val="0"/>
        <w:spacing w:line="360" w:lineRule="auto"/>
        <w:ind w:firstLine="480"/>
        <w:jc w:val="left"/>
        <w:rPr>
          <w:rFonts w:hint="eastAsia" w:cs="Times New Roman" w:asciiTheme="minorEastAsia" w:hAnsiTheme="minorEastAsia"/>
          <w:sz w:val="24"/>
          <w:szCs w:val="24"/>
        </w:rPr>
      </w:pPr>
      <w:r>
        <w:rPr>
          <w:rFonts w:hint="eastAsia" w:cs="Times New Roman" w:asciiTheme="minorEastAsia" w:hAnsiTheme="minorEastAsia"/>
          <w:sz w:val="24"/>
          <w:szCs w:val="24"/>
        </w:rPr>
        <w:t>（一）房屋坐落于</w:t>
      </w:r>
      <w:r>
        <w:rPr>
          <w:rFonts w:hint="eastAsia" w:cs="Times New Roman" w:asciiTheme="minorEastAsia" w:hAnsiTheme="minorEastAsia"/>
          <w:sz w:val="24"/>
          <w:szCs w:val="24"/>
          <w:lang w:val="en-US" w:eastAsia="zh-CN"/>
        </w:rPr>
        <w:t xml:space="preserve"> </w:t>
      </w:r>
      <w:r>
        <w:rPr>
          <w:rFonts w:hint="eastAsia" w:cs="Times New Roman" w:asciiTheme="minorEastAsia" w:hAnsiTheme="minorEastAsia"/>
          <w:sz w:val="24"/>
          <w:szCs w:val="24"/>
          <w:u w:val="single"/>
          <w:lang w:val="en-US" w:eastAsia="zh-CN"/>
        </w:rPr>
        <w:t xml:space="preserve">北京市海淀区万柳华府龙园5号楼4层2单元5018 </w:t>
      </w:r>
      <w:r>
        <w:rPr>
          <w:rFonts w:hint="eastAsia" w:cs="Times New Roman" w:asciiTheme="minorEastAsia" w:hAnsiTheme="minorEastAsia"/>
          <w:sz w:val="24"/>
          <w:szCs w:val="24"/>
        </w:rPr>
        <w:t>号（室）（以下简称“该房屋”），建筑面积</w:t>
      </w:r>
      <w:r>
        <w:rPr>
          <w:rFonts w:hint="eastAsia" w:cs="Times New Roman" w:asciiTheme="minorEastAsia" w:hAnsiTheme="minorEastAsia"/>
          <w:sz w:val="24"/>
          <w:szCs w:val="24"/>
          <w:u w:val="single"/>
          <w:lang w:val="en-US" w:eastAsia="zh-CN"/>
        </w:rPr>
        <w:t xml:space="preserve">  307.05  </w:t>
      </w:r>
      <w:r>
        <w:rPr>
          <w:rFonts w:hint="eastAsia" w:cs="Times New Roman" w:asciiTheme="minorEastAsia" w:hAnsiTheme="minorEastAsia"/>
          <w:sz w:val="24"/>
          <w:szCs w:val="24"/>
        </w:rPr>
        <w:t>平方米。租金、物业管理费或其他根据房屋面积计算的款项均以上述面积为准。</w:t>
      </w:r>
    </w:p>
    <w:p w14:paraId="18A9402E">
      <w:pPr>
        <w:wordWrap w:val="0"/>
        <w:adjustRightInd w:val="0"/>
        <w:snapToGrid w:val="0"/>
        <w:spacing w:line="360" w:lineRule="auto"/>
        <w:ind w:firstLine="471"/>
        <w:jc w:val="left"/>
        <w:rPr>
          <w:rFonts w:hint="eastAsia" w:cs="Times New Roman" w:asciiTheme="minorEastAsia" w:hAnsiTheme="minorEastAsia"/>
          <w:sz w:val="24"/>
          <w:szCs w:val="24"/>
        </w:rPr>
      </w:pPr>
      <w:r>
        <w:rPr>
          <w:rFonts w:hint="eastAsia" w:cs="Times New Roman" w:asciiTheme="minorEastAsia" w:hAnsiTheme="minorEastAsia"/>
          <w:sz w:val="24"/>
          <w:szCs w:val="24"/>
        </w:rPr>
        <w:t>（二）房屋权属状况：</w:t>
      </w:r>
    </w:p>
    <w:p w14:paraId="6AEDE674">
      <w:pPr>
        <w:wordWrap w:val="0"/>
        <w:adjustRightInd w:val="0"/>
        <w:snapToGrid w:val="0"/>
        <w:spacing w:line="360" w:lineRule="auto"/>
        <w:ind w:firstLine="708" w:firstLineChars="294"/>
        <w:jc w:val="left"/>
        <w:rPr>
          <w:rFonts w:hint="eastAsia" w:cs="Times New Roman" w:asciiTheme="minorEastAsia" w:hAnsiTheme="minorEastAsia"/>
          <w:b/>
          <w:sz w:val="24"/>
          <w:szCs w:val="24"/>
        </w:rPr>
      </w:pPr>
      <w:r>
        <w:rPr>
          <w:rFonts w:hint="eastAsia" w:cs="Times New Roman" w:asciiTheme="minorEastAsia" w:hAnsiTheme="minorEastAsia"/>
          <w:b/>
          <w:bCs/>
          <w:sz w:val="24"/>
          <w:szCs w:val="24"/>
          <w:lang w:eastAsia="zh-CN"/>
        </w:rPr>
        <w:t>☑</w:t>
      </w:r>
      <w:r>
        <w:rPr>
          <w:rFonts w:hint="eastAsia" w:cs="Times New Roman" w:asciiTheme="minorEastAsia" w:hAnsiTheme="minorEastAsia"/>
          <w:sz w:val="24"/>
          <w:szCs w:val="24"/>
        </w:rPr>
        <w:t>甲方对该房屋享有所有权，甲方或其代理人持有</w:t>
      </w:r>
      <w:r>
        <w:rPr>
          <w:rFonts w:hint="eastAsia" w:cs="Times New Roman" w:asciiTheme="minorEastAsia" w:hAnsiTheme="minorEastAsia"/>
          <w:sz w:val="24"/>
          <w:szCs w:val="24"/>
          <w:u w:val="single"/>
          <w:lang w:val="en-US" w:eastAsia="zh-CN"/>
        </w:rPr>
        <w:t xml:space="preserve">  房权证  </w:t>
      </w:r>
      <w:r>
        <w:rPr>
          <w:rFonts w:hint="eastAsia" w:cs="Times New Roman" w:asciiTheme="minorEastAsia" w:hAnsiTheme="minorEastAsia"/>
          <w:b/>
          <w:bCs/>
          <w:sz w:val="24"/>
          <w:szCs w:val="24"/>
        </w:rPr>
        <w:t>，</w:t>
      </w:r>
      <w:r>
        <w:rPr>
          <w:rFonts w:hint="eastAsia" w:cs="Times New Roman" w:asciiTheme="minorEastAsia" w:hAnsiTheme="minorEastAsia"/>
          <w:sz w:val="24"/>
          <w:szCs w:val="24"/>
        </w:rPr>
        <w:t>证书编号</w:t>
      </w:r>
      <w:r>
        <w:rPr>
          <w:rFonts w:hint="eastAsia" w:cs="Times New Roman" w:asciiTheme="minorEastAsia" w:hAnsiTheme="minorEastAsia"/>
          <w:sz w:val="24"/>
          <w:szCs w:val="24"/>
          <w:u w:val="single"/>
          <w:lang w:val="en-US" w:eastAsia="zh-CN"/>
        </w:rPr>
        <w:t>X京房权证海字第251920号</w:t>
      </w:r>
      <w:r>
        <w:rPr>
          <w:rFonts w:hint="eastAsia" w:cs="Times New Roman" w:asciiTheme="minorEastAsia" w:hAnsiTheme="minorEastAsia"/>
          <w:sz w:val="24"/>
          <w:szCs w:val="24"/>
        </w:rPr>
        <w:t>；</w:t>
      </w:r>
    </w:p>
    <w:p w14:paraId="4B94A1CF">
      <w:pPr>
        <w:wordWrap w:val="0"/>
        <w:adjustRightInd w:val="0"/>
        <w:snapToGrid w:val="0"/>
        <w:spacing w:line="360" w:lineRule="auto"/>
        <w:ind w:firstLine="708" w:firstLineChars="294"/>
        <w:jc w:val="left"/>
        <w:rPr>
          <w:rFonts w:hint="eastAsia" w:cs="Times New Roman" w:asciiTheme="minorEastAsia" w:hAnsiTheme="minorEastAsia"/>
          <w:sz w:val="24"/>
          <w:szCs w:val="24"/>
        </w:rPr>
      </w:pPr>
      <w:r>
        <w:rPr>
          <w:rFonts w:hint="eastAsia" w:cs="Times New Roman" w:asciiTheme="minorEastAsia" w:hAnsiTheme="minorEastAsia"/>
          <w:b/>
          <w:bCs/>
          <w:sz w:val="24"/>
          <w:szCs w:val="24"/>
        </w:rPr>
        <w:t>□</w:t>
      </w:r>
      <w:r>
        <w:rPr>
          <w:rFonts w:hint="eastAsia" w:cs="Times New Roman" w:asciiTheme="minorEastAsia" w:hAnsiTheme="minorEastAsia"/>
          <w:sz w:val="24"/>
          <w:szCs w:val="24"/>
        </w:rPr>
        <w:t>甲方对该房屋享有转租权，甲方或其代理人向乙方出示甲方转租权来源及房屋所有权人同意甲方转租该房屋的证明文件，</w:t>
      </w:r>
      <w:r>
        <w:rPr>
          <w:rFonts w:hint="eastAsia" w:cs="Times New Roman" w:asciiTheme="minorEastAsia" w:hAnsiTheme="minorEastAsia"/>
          <w:b/>
          <w:bCs/>
          <w:sz w:val="24"/>
          <w:szCs w:val="24"/>
        </w:rPr>
        <w:t>文件</w:t>
      </w:r>
      <w:r>
        <w:rPr>
          <w:rFonts w:hint="eastAsia" w:cs="Times New Roman" w:asciiTheme="minorEastAsia" w:hAnsiTheme="minorEastAsia"/>
          <w:sz w:val="24"/>
          <w:szCs w:val="24"/>
        </w:rPr>
        <w:t>名称及编号为：</w:t>
      </w:r>
      <w:r>
        <w:rPr>
          <w:rFonts w:hint="eastAsia" w:cs="Times New Roman" w:asciiTheme="minorEastAsia" w:hAnsiTheme="minorEastAsia"/>
          <w:strike w:val="0"/>
          <w:dstrike w:val="0"/>
          <w:sz w:val="24"/>
          <w:szCs w:val="24"/>
          <w:u w:val="single"/>
          <w:lang w:val="en-US" w:eastAsia="zh-CN"/>
        </w:rPr>
        <w:t xml:space="preserve">    /       </w:t>
      </w:r>
      <w:r>
        <w:rPr>
          <w:rFonts w:hint="eastAsia" w:cs="Times New Roman" w:asciiTheme="minorEastAsia" w:hAnsiTheme="minorEastAsia"/>
          <w:sz w:val="24"/>
          <w:szCs w:val="24"/>
        </w:rPr>
        <w:t>。</w:t>
      </w:r>
    </w:p>
    <w:p w14:paraId="2ED87C39">
      <w:pPr>
        <w:wordWrap w:val="0"/>
        <w:adjustRightInd w:val="0"/>
        <w:snapToGrid w:val="0"/>
        <w:spacing w:line="360" w:lineRule="auto"/>
        <w:ind w:firstLine="482" w:firstLineChars="200"/>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第二条  房屋租赁情况及登记备案</w:t>
      </w:r>
    </w:p>
    <w:p w14:paraId="083CCA2D">
      <w:pPr>
        <w:wordWrap w:val="0"/>
        <w:adjustRightInd w:val="0"/>
        <w:snapToGrid w:val="0"/>
        <w:spacing w:line="360" w:lineRule="auto"/>
        <w:ind w:firstLine="480"/>
        <w:jc w:val="left"/>
        <w:rPr>
          <w:rFonts w:hint="eastAsia" w:cs="Times New Roman" w:asciiTheme="minorEastAsia" w:hAnsiTheme="minorEastAsia"/>
          <w:sz w:val="24"/>
          <w:szCs w:val="24"/>
          <w:lang w:eastAsia="zh-CN"/>
        </w:rPr>
      </w:pPr>
      <w:r>
        <w:rPr>
          <w:rFonts w:hint="eastAsia" w:cs="Times New Roman" w:asciiTheme="minorEastAsia" w:hAnsiTheme="minorEastAsia"/>
          <w:sz w:val="24"/>
          <w:szCs w:val="24"/>
        </w:rPr>
        <w:t>（一）</w:t>
      </w:r>
      <w:r>
        <w:rPr>
          <w:rFonts w:hint="eastAsia" w:cs="Times New Roman" w:asciiTheme="minorEastAsia" w:hAnsiTheme="minorEastAsia"/>
          <w:sz w:val="24"/>
          <w:szCs w:val="24"/>
          <w:lang w:eastAsia="zh-CN"/>
        </w:rPr>
        <w:t>户型为</w:t>
      </w:r>
      <w:r>
        <w:rPr>
          <w:rFonts w:hint="eastAsia" w:cs="Times New Roman" w:asciiTheme="minorEastAsia" w:hAnsiTheme="minorEastAsia"/>
          <w:sz w:val="24"/>
          <w:szCs w:val="24"/>
          <w:u w:val="single"/>
          <w:lang w:val="en-US" w:eastAsia="zh-CN"/>
        </w:rPr>
        <w:t xml:space="preserve"> 4 </w:t>
      </w:r>
      <w:r>
        <w:rPr>
          <w:rFonts w:hint="eastAsia" w:cs="Times New Roman" w:asciiTheme="minorEastAsia" w:hAnsiTheme="minorEastAsia"/>
          <w:sz w:val="24"/>
          <w:szCs w:val="24"/>
          <w:lang w:eastAsia="zh-CN"/>
        </w:rPr>
        <w:t>室</w:t>
      </w:r>
      <w:r>
        <w:rPr>
          <w:rFonts w:hint="eastAsia" w:cs="Times New Roman" w:asciiTheme="minorEastAsia" w:hAnsiTheme="minorEastAsia"/>
          <w:sz w:val="24"/>
          <w:szCs w:val="24"/>
          <w:u w:val="single"/>
          <w:lang w:val="en-US" w:eastAsia="zh-CN"/>
        </w:rPr>
        <w:t xml:space="preserve"> 3 </w:t>
      </w:r>
      <w:r>
        <w:rPr>
          <w:rFonts w:hint="eastAsia" w:cs="Times New Roman" w:asciiTheme="minorEastAsia" w:hAnsiTheme="minorEastAsia"/>
          <w:sz w:val="24"/>
          <w:szCs w:val="24"/>
          <w:lang w:eastAsia="zh-CN"/>
        </w:rPr>
        <w:t>厅</w:t>
      </w:r>
      <w:r>
        <w:rPr>
          <w:rFonts w:hint="eastAsia" w:cs="Times New Roman" w:asciiTheme="minorEastAsia" w:hAnsiTheme="minorEastAsia"/>
          <w:sz w:val="24"/>
          <w:szCs w:val="24"/>
          <w:u w:val="single"/>
          <w:lang w:val="en-US" w:eastAsia="zh-CN"/>
        </w:rPr>
        <w:t xml:space="preserve"> 1 </w:t>
      </w:r>
      <w:r>
        <w:rPr>
          <w:rFonts w:hint="eastAsia" w:cs="Times New Roman" w:asciiTheme="minorEastAsia" w:hAnsiTheme="minorEastAsia"/>
          <w:sz w:val="24"/>
          <w:szCs w:val="24"/>
          <w:lang w:eastAsia="zh-CN"/>
        </w:rPr>
        <w:t>厨</w:t>
      </w:r>
      <w:r>
        <w:rPr>
          <w:rFonts w:hint="eastAsia" w:cs="Times New Roman" w:asciiTheme="minorEastAsia" w:hAnsiTheme="minorEastAsia"/>
          <w:sz w:val="24"/>
          <w:szCs w:val="24"/>
          <w:u w:val="single"/>
          <w:lang w:val="en-US" w:eastAsia="zh-CN"/>
        </w:rPr>
        <w:t xml:space="preserve"> 3 </w:t>
      </w:r>
      <w:r>
        <w:rPr>
          <w:rFonts w:hint="eastAsia" w:cs="Times New Roman" w:asciiTheme="minorEastAsia" w:hAnsiTheme="minorEastAsia"/>
          <w:sz w:val="24"/>
          <w:szCs w:val="24"/>
          <w:lang w:eastAsia="zh-CN"/>
        </w:rPr>
        <w:t>卫，</w:t>
      </w:r>
      <w:r>
        <w:rPr>
          <w:rFonts w:hint="eastAsia" w:cs="Times New Roman" w:asciiTheme="minorEastAsia" w:hAnsiTheme="minorEastAsia"/>
          <w:sz w:val="24"/>
          <w:szCs w:val="24"/>
        </w:rPr>
        <w:t>租赁用途为</w:t>
      </w:r>
      <w:r>
        <w:rPr>
          <w:rFonts w:hint="eastAsia" w:cs="Times New Roman" w:asciiTheme="minorEastAsia" w:hAnsiTheme="minorEastAsia"/>
          <w:b/>
          <w:sz w:val="24"/>
          <w:szCs w:val="24"/>
        </w:rPr>
        <w:t>居住</w:t>
      </w:r>
      <w:r>
        <w:rPr>
          <w:rFonts w:hint="eastAsia" w:cs="Times New Roman" w:asciiTheme="minorEastAsia" w:hAnsiTheme="minorEastAsia"/>
          <w:sz w:val="24"/>
          <w:szCs w:val="24"/>
        </w:rPr>
        <w:t>，居住人数为</w:t>
      </w:r>
      <w:r>
        <w:rPr>
          <w:rFonts w:hint="eastAsia" w:cs="Times New Roman" w:asciiTheme="minorEastAsia" w:hAnsiTheme="minorEastAsia"/>
          <w:sz w:val="24"/>
          <w:szCs w:val="24"/>
          <w:u w:val="single"/>
          <w:lang w:val="en-US" w:eastAsia="zh-CN"/>
        </w:rPr>
        <w:t xml:space="preserve">  8   </w:t>
      </w:r>
      <w:r>
        <w:rPr>
          <w:rFonts w:hint="eastAsia" w:cs="Times New Roman" w:asciiTheme="minorEastAsia" w:hAnsiTheme="minorEastAsia"/>
          <w:sz w:val="24"/>
          <w:szCs w:val="24"/>
        </w:rPr>
        <w:t>人</w:t>
      </w:r>
      <w:r>
        <w:rPr>
          <w:rFonts w:hint="eastAsia" w:cs="Times New Roman" w:asciiTheme="minorEastAsia" w:hAnsiTheme="minorEastAsia"/>
          <w:sz w:val="24"/>
          <w:szCs w:val="24"/>
          <w:lang w:eastAsia="zh-CN"/>
        </w:rPr>
        <w:t>。</w:t>
      </w:r>
    </w:p>
    <w:p w14:paraId="189F2D7A">
      <w:pPr>
        <w:wordWrap w:val="0"/>
        <w:adjustRightInd w:val="0"/>
        <w:snapToGrid w:val="0"/>
        <w:spacing w:line="360" w:lineRule="auto"/>
        <w:ind w:firstLine="480"/>
        <w:jc w:val="left"/>
        <w:rPr>
          <w:rFonts w:hint="eastAsia" w:cs="Times New Roman" w:asciiTheme="minorEastAsia" w:hAnsiTheme="minorEastAsia"/>
          <w:sz w:val="24"/>
          <w:szCs w:val="24"/>
        </w:rPr>
      </w:pPr>
      <w:r>
        <w:rPr>
          <w:rFonts w:hint="eastAsia" w:cs="Times New Roman" w:asciiTheme="minorEastAsia" w:hAnsiTheme="minorEastAsia"/>
          <w:sz w:val="24"/>
          <w:szCs w:val="24"/>
        </w:rPr>
        <w:t>（二）甲方应自与乙方订立本合同之日起</w:t>
      </w:r>
      <w:r>
        <w:rPr>
          <w:rFonts w:hint="eastAsia" w:cs="Times New Roman" w:asciiTheme="minorEastAsia" w:hAnsiTheme="minorEastAsia"/>
          <w:b/>
          <w:bCs/>
          <w:sz w:val="24"/>
          <w:szCs w:val="24"/>
        </w:rPr>
        <w:t>7日内</w:t>
      </w:r>
      <w:r>
        <w:rPr>
          <w:rFonts w:hint="eastAsia" w:cs="Times New Roman" w:asciiTheme="minorEastAsia" w:hAnsiTheme="minorEastAsia"/>
          <w:sz w:val="24"/>
          <w:szCs w:val="24"/>
        </w:rPr>
        <w:t>，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w:t>
      </w:r>
      <w:r>
        <w:rPr>
          <w:rFonts w:hint="eastAsia" w:cs="Times New Roman" w:asciiTheme="minorEastAsia" w:hAnsiTheme="minorEastAsia"/>
          <w:b/>
          <w:sz w:val="24"/>
          <w:szCs w:val="24"/>
        </w:rPr>
        <w:t>5日内</w:t>
      </w:r>
      <w:r>
        <w:rPr>
          <w:rFonts w:hint="eastAsia" w:cs="Times New Roman" w:asciiTheme="minorEastAsia" w:hAnsiTheme="minorEastAsia"/>
          <w:sz w:val="24"/>
          <w:szCs w:val="24"/>
        </w:rPr>
        <w:t>，到房屋所在地</w:t>
      </w:r>
      <w:r>
        <w:rPr>
          <w:rFonts w:hint="eastAsia" w:cs="Times New Roman" w:asciiTheme="minorEastAsia" w:hAnsiTheme="minorEastAsia"/>
          <w:bCs/>
          <w:sz w:val="24"/>
          <w:szCs w:val="24"/>
        </w:rPr>
        <w:t>服务站</w:t>
      </w:r>
      <w:r>
        <w:rPr>
          <w:rFonts w:hint="eastAsia" w:cs="Times New Roman" w:asciiTheme="minorEastAsia" w:hAnsiTheme="minorEastAsia"/>
          <w:sz w:val="24"/>
          <w:szCs w:val="24"/>
        </w:rPr>
        <w:t>办理登记变更、注销手续。在本合同有效期内，居住人员发生变更的，乙方应当自变更之日起</w:t>
      </w:r>
      <w:r>
        <w:rPr>
          <w:rFonts w:hint="eastAsia" w:cs="Times New Roman" w:asciiTheme="minorEastAsia" w:hAnsiTheme="minorEastAsia"/>
          <w:b/>
          <w:sz w:val="24"/>
          <w:szCs w:val="24"/>
        </w:rPr>
        <w:t>2日内</w:t>
      </w:r>
      <w:r>
        <w:rPr>
          <w:rFonts w:hint="eastAsia" w:cs="Times New Roman" w:asciiTheme="minorEastAsia" w:hAnsiTheme="minorEastAsia"/>
          <w:sz w:val="24"/>
          <w:szCs w:val="24"/>
        </w:rPr>
        <w:t>告知服务站，办理变更登记手续。</w:t>
      </w:r>
    </w:p>
    <w:p w14:paraId="5B98913D">
      <w:pPr>
        <w:wordWrap w:val="0"/>
        <w:snapToGrid w:val="0"/>
        <w:spacing w:line="360" w:lineRule="auto"/>
        <w:ind w:firstLine="420"/>
        <w:jc w:val="left"/>
        <w:rPr>
          <w:rFonts w:hint="eastAsia" w:cs="Times New Roman" w:asciiTheme="minorEastAsia" w:hAnsiTheme="minorEastAsia"/>
          <w:sz w:val="24"/>
          <w:szCs w:val="24"/>
        </w:rPr>
      </w:pPr>
      <w:r>
        <w:rPr>
          <w:rFonts w:hint="eastAsia" w:cs="Times New Roman" w:asciiTheme="minorEastAsia" w:hAnsiTheme="minorEastAsia"/>
          <w:sz w:val="24"/>
          <w:szCs w:val="24"/>
        </w:rPr>
        <w:t>居住人员中有外地来京人员的，甲方应提供相关证明，督促和协助乙方到当地公安派出所办理暂住证；居住人员中有境外人员的，</w:t>
      </w:r>
      <w:r>
        <w:rPr>
          <w:rFonts w:hint="eastAsia" w:cs="Times New Roman" w:asciiTheme="minorEastAsia" w:hAnsiTheme="minorEastAsia"/>
          <w:b/>
          <w:sz w:val="24"/>
          <w:szCs w:val="24"/>
        </w:rPr>
        <w:t>（</w:t>
      </w:r>
      <w:r>
        <w:rPr>
          <w:rFonts w:hint="eastAsia" w:cs="Times New Roman" w:asciiTheme="minorEastAsia" w:hAnsiTheme="minorEastAsia"/>
          <w:b/>
          <w:bCs/>
          <w:sz w:val="24"/>
          <w:szCs w:val="24"/>
        </w:rPr>
        <w:t>□</w:t>
      </w:r>
      <w:r>
        <w:rPr>
          <w:rFonts w:hint="eastAsia" w:cs="Times New Roman" w:asciiTheme="minorEastAsia" w:hAnsiTheme="minorEastAsia"/>
          <w:b/>
          <w:sz w:val="24"/>
          <w:szCs w:val="24"/>
        </w:rPr>
        <w:t>甲方 /</w:t>
      </w:r>
      <w:r>
        <w:rPr>
          <w:rFonts w:hint="eastAsia" w:cs="Times New Roman" w:asciiTheme="minorEastAsia" w:hAnsiTheme="minorEastAsia"/>
          <w:b/>
          <w:bCs/>
          <w:sz w:val="24"/>
          <w:szCs w:val="24"/>
          <w:lang w:eastAsia="zh-CN"/>
        </w:rPr>
        <w:t>☑</w:t>
      </w:r>
      <w:r>
        <w:rPr>
          <w:rFonts w:hint="eastAsia" w:cs="Times New Roman" w:asciiTheme="minorEastAsia" w:hAnsiTheme="minorEastAsia"/>
          <w:b/>
          <w:bCs/>
          <w:sz w:val="24"/>
          <w:szCs w:val="24"/>
        </w:rPr>
        <w:t>乙方）</w:t>
      </w:r>
      <w:r>
        <w:rPr>
          <w:rFonts w:hint="eastAsia" w:cs="Times New Roman" w:asciiTheme="minorEastAsia" w:hAnsiTheme="minorEastAsia"/>
          <w:sz w:val="24"/>
          <w:szCs w:val="24"/>
        </w:rPr>
        <w:t>应自订立本合同之时起</w:t>
      </w:r>
      <w:r>
        <w:rPr>
          <w:rFonts w:hint="eastAsia" w:cs="Times New Roman" w:asciiTheme="minorEastAsia" w:hAnsiTheme="minorEastAsia"/>
          <w:b/>
          <w:sz w:val="24"/>
          <w:szCs w:val="24"/>
        </w:rPr>
        <w:t>24小时内</w:t>
      </w:r>
      <w:r>
        <w:rPr>
          <w:rFonts w:hint="eastAsia" w:cs="Times New Roman" w:asciiTheme="minorEastAsia" w:hAnsiTheme="minorEastAsia"/>
          <w:sz w:val="24"/>
          <w:szCs w:val="24"/>
        </w:rPr>
        <w:t>到当地公安派出所办理住宿登记手续。</w:t>
      </w:r>
    </w:p>
    <w:p w14:paraId="383A2AB4">
      <w:pPr>
        <w:wordWrap w:val="0"/>
        <w:adjustRightInd w:val="0"/>
        <w:snapToGrid w:val="0"/>
        <w:spacing w:line="360" w:lineRule="auto"/>
        <w:ind w:firstLine="482" w:firstLineChars="200"/>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第三条  租赁期限</w:t>
      </w:r>
    </w:p>
    <w:p w14:paraId="5A6B7CC6">
      <w:pPr>
        <w:wordWrap w:val="0"/>
        <w:adjustRightInd w:val="0"/>
        <w:snapToGrid w:val="0"/>
        <w:spacing w:line="360" w:lineRule="auto"/>
        <w:ind w:firstLine="528" w:firstLineChars="220"/>
        <w:jc w:val="left"/>
        <w:rPr>
          <w:rFonts w:hint="eastAsia" w:cs="Times New Roman" w:asciiTheme="minorEastAsia" w:hAnsiTheme="minorEastAsia"/>
          <w:sz w:val="24"/>
          <w:szCs w:val="24"/>
        </w:rPr>
      </w:pPr>
      <w:r>
        <w:rPr>
          <w:rFonts w:hint="eastAsia" w:cs="Times New Roman" w:asciiTheme="minorEastAsia" w:hAnsiTheme="minorEastAsia"/>
          <w:sz w:val="24"/>
          <w:szCs w:val="24"/>
        </w:rPr>
        <w:t>房屋租赁期自</w:t>
      </w:r>
      <w:r>
        <w:rPr>
          <w:rFonts w:hint="eastAsia" w:cs="Times New Roman" w:asciiTheme="minorEastAsia" w:hAnsiTheme="minorEastAsia"/>
          <w:sz w:val="24"/>
          <w:szCs w:val="24"/>
          <w:u w:val="single"/>
          <w:lang w:val="en-US" w:eastAsia="zh-CN"/>
        </w:rPr>
        <w:t xml:space="preserve">  2024 </w:t>
      </w:r>
      <w:r>
        <w:rPr>
          <w:rFonts w:hint="eastAsia" w:cs="Times New Roman" w:asciiTheme="minorEastAsia" w:hAnsiTheme="minorEastAsia"/>
          <w:sz w:val="24"/>
          <w:szCs w:val="24"/>
        </w:rPr>
        <w:t>年</w:t>
      </w:r>
      <w:r>
        <w:rPr>
          <w:rFonts w:hint="eastAsia" w:cs="Times New Roman" w:asciiTheme="minorEastAsia" w:hAnsiTheme="minorEastAsia"/>
          <w:sz w:val="24"/>
          <w:szCs w:val="24"/>
          <w:u w:val="single"/>
          <w:lang w:val="en-US" w:eastAsia="zh-CN"/>
        </w:rPr>
        <w:t xml:space="preserve">  8  </w:t>
      </w:r>
      <w:r>
        <w:rPr>
          <w:rFonts w:hint="eastAsia" w:cs="Times New Roman" w:asciiTheme="minorEastAsia" w:hAnsiTheme="minorEastAsia"/>
          <w:sz w:val="24"/>
          <w:szCs w:val="24"/>
        </w:rPr>
        <w:t>月</w:t>
      </w:r>
      <w:r>
        <w:rPr>
          <w:rFonts w:hint="eastAsia" w:cs="Times New Roman" w:asciiTheme="minorEastAsia" w:hAnsiTheme="minorEastAsia"/>
          <w:strike w:val="0"/>
          <w:dstrike w:val="0"/>
          <w:sz w:val="24"/>
          <w:szCs w:val="24"/>
          <w:u w:val="single"/>
          <w:lang w:val="en-US" w:eastAsia="zh-CN"/>
        </w:rPr>
        <w:t xml:space="preserve">  15  </w:t>
      </w:r>
      <w:r>
        <w:rPr>
          <w:rFonts w:hint="eastAsia" w:cs="Times New Roman" w:asciiTheme="minorEastAsia" w:hAnsiTheme="minorEastAsia"/>
          <w:sz w:val="24"/>
          <w:szCs w:val="24"/>
        </w:rPr>
        <w:t>日至</w:t>
      </w:r>
      <w:r>
        <w:rPr>
          <w:rFonts w:hint="eastAsia" w:cs="Times New Roman" w:asciiTheme="minorEastAsia" w:hAnsiTheme="minorEastAsia"/>
          <w:sz w:val="24"/>
          <w:szCs w:val="24"/>
          <w:u w:val="single"/>
          <w:lang w:val="en-US" w:eastAsia="zh-CN"/>
        </w:rPr>
        <w:t xml:space="preserve">  2026</w:t>
      </w:r>
      <w:r>
        <w:rPr>
          <w:rFonts w:hint="eastAsia" w:cs="Times New Roman" w:asciiTheme="minorEastAsia" w:hAnsiTheme="minorEastAsia"/>
          <w:sz w:val="24"/>
          <w:szCs w:val="24"/>
        </w:rPr>
        <w:t>年</w:t>
      </w:r>
      <w:r>
        <w:rPr>
          <w:rFonts w:hint="eastAsia" w:cs="Times New Roman" w:asciiTheme="minorEastAsia" w:hAnsiTheme="minorEastAsia"/>
          <w:sz w:val="24"/>
          <w:szCs w:val="24"/>
          <w:u w:val="single"/>
          <w:lang w:val="en-US" w:eastAsia="zh-CN"/>
        </w:rPr>
        <w:t xml:space="preserve">  8  </w:t>
      </w:r>
      <w:r>
        <w:rPr>
          <w:rFonts w:hint="eastAsia" w:cs="Times New Roman" w:asciiTheme="minorEastAsia" w:hAnsiTheme="minorEastAsia"/>
          <w:sz w:val="24"/>
          <w:szCs w:val="24"/>
          <w:u w:val="none"/>
          <w:lang w:val="en-US" w:eastAsia="zh-CN"/>
        </w:rPr>
        <w:t>月</w:t>
      </w:r>
      <w:r>
        <w:rPr>
          <w:rFonts w:hint="eastAsia" w:cs="Times New Roman" w:asciiTheme="minorEastAsia" w:hAnsiTheme="minorEastAsia"/>
          <w:sz w:val="24"/>
          <w:szCs w:val="24"/>
          <w:u w:val="single"/>
          <w:lang w:val="en-US" w:eastAsia="zh-CN"/>
        </w:rPr>
        <w:t xml:space="preserve">14 </w:t>
      </w:r>
      <w:r>
        <w:rPr>
          <w:rFonts w:hint="eastAsia" w:cs="Times New Roman" w:asciiTheme="minorEastAsia" w:hAnsiTheme="minorEastAsia"/>
          <w:sz w:val="24"/>
          <w:szCs w:val="24"/>
          <w:u w:val="none"/>
          <w:lang w:val="en-US" w:eastAsia="zh-CN"/>
        </w:rPr>
        <w:t>日</w:t>
      </w:r>
      <w:r>
        <w:rPr>
          <w:rFonts w:hint="eastAsia" w:cs="Times New Roman" w:asciiTheme="minorEastAsia" w:hAnsiTheme="minorEastAsia"/>
          <w:sz w:val="24"/>
          <w:szCs w:val="24"/>
        </w:rPr>
        <w:t>，共计</w:t>
      </w:r>
      <w:r>
        <w:rPr>
          <w:rFonts w:hint="eastAsia" w:cs="Times New Roman" w:asciiTheme="minorEastAsia" w:hAnsiTheme="minorEastAsia"/>
          <w:sz w:val="24"/>
          <w:szCs w:val="24"/>
          <w:u w:val="single"/>
          <w:lang w:val="en-US" w:eastAsia="zh-CN"/>
        </w:rPr>
        <w:t xml:space="preserve"> 贰 </w:t>
      </w:r>
      <w:r>
        <w:rPr>
          <w:rFonts w:hint="eastAsia" w:cs="Times New Roman" w:asciiTheme="minorEastAsia" w:hAnsiTheme="minorEastAsia"/>
          <w:sz w:val="24"/>
          <w:szCs w:val="24"/>
        </w:rPr>
        <w:t>年</w:t>
      </w:r>
      <w:r>
        <w:rPr>
          <w:rFonts w:hint="eastAsia" w:cs="Times New Roman" w:asciiTheme="minorEastAsia" w:hAnsiTheme="minorEastAsia"/>
          <w:sz w:val="24"/>
          <w:szCs w:val="24"/>
          <w:u w:val="single"/>
          <w:lang w:val="en-US" w:eastAsia="zh-CN"/>
        </w:rPr>
        <w:t xml:space="preserve"> 零 </w:t>
      </w:r>
      <w:r>
        <w:rPr>
          <w:rFonts w:hint="eastAsia" w:cs="Times New Roman" w:asciiTheme="minorEastAsia" w:hAnsiTheme="minorEastAsia"/>
          <w:sz w:val="24"/>
          <w:szCs w:val="24"/>
        </w:rPr>
        <w:t>个月。</w:t>
      </w:r>
    </w:p>
    <w:p w14:paraId="7D688AD1">
      <w:pPr>
        <w:wordWrap w:val="0"/>
        <w:adjustRightInd w:val="0"/>
        <w:snapToGrid w:val="0"/>
        <w:spacing w:line="360" w:lineRule="auto"/>
        <w:ind w:firstLine="471"/>
        <w:jc w:val="left"/>
        <w:rPr>
          <w:rFonts w:hint="eastAsia" w:cs="Times New Roman" w:asciiTheme="minorEastAsia" w:hAnsiTheme="minorEastAsia"/>
          <w:b/>
          <w:sz w:val="24"/>
          <w:szCs w:val="24"/>
          <w:u w:val="single"/>
        </w:rPr>
      </w:pPr>
      <w:r>
        <w:rPr>
          <w:rFonts w:hint="eastAsia" w:cs="Times New Roman" w:asciiTheme="minorEastAsia" w:hAnsiTheme="minorEastAsia"/>
          <w:b/>
          <w:sz w:val="24"/>
          <w:szCs w:val="24"/>
        </w:rPr>
        <w:t>第四条  租金及押金</w:t>
      </w:r>
    </w:p>
    <w:p w14:paraId="36DDB05D">
      <w:pPr>
        <w:wordWrap w:val="0"/>
        <w:adjustRightInd w:val="0"/>
        <w:snapToGrid w:val="0"/>
        <w:spacing w:line="360" w:lineRule="auto"/>
        <w:ind w:firstLine="360" w:firstLineChars="150"/>
        <w:jc w:val="left"/>
        <w:rPr>
          <w:rFonts w:hint="eastAsia" w:cs="Times New Roman" w:asciiTheme="minorEastAsia" w:hAnsiTheme="minorEastAsia"/>
          <w:sz w:val="24"/>
          <w:szCs w:val="24"/>
        </w:rPr>
      </w:pPr>
      <w:r>
        <w:rPr>
          <w:rFonts w:hint="eastAsia" w:cs="Times New Roman" w:asciiTheme="minorEastAsia" w:hAnsiTheme="minorEastAsia"/>
          <w:sz w:val="24"/>
          <w:szCs w:val="24"/>
        </w:rPr>
        <w:t>（一）租金标准：人民币</w:t>
      </w:r>
      <w:r>
        <w:rPr>
          <w:rFonts w:hint="eastAsia" w:cs="Times New Roman" w:asciiTheme="minorEastAsia" w:hAnsiTheme="minorEastAsia"/>
          <w:sz w:val="24"/>
          <w:szCs w:val="24"/>
          <w:u w:val="single"/>
          <w:lang w:val="en-US" w:eastAsia="zh-CN"/>
        </w:rPr>
        <w:t xml:space="preserve">  柒万贰仟 </w:t>
      </w:r>
      <w:r>
        <w:rPr>
          <w:rFonts w:hint="eastAsia" w:cs="Times New Roman" w:asciiTheme="minorEastAsia" w:hAnsiTheme="minorEastAsia"/>
          <w:b/>
          <w:sz w:val="24"/>
          <w:szCs w:val="24"/>
        </w:rPr>
        <w:t>元整/</w:t>
      </w:r>
      <w:r>
        <w:rPr>
          <w:rFonts w:hint="eastAsia" w:cs="Times New Roman" w:asciiTheme="minorEastAsia" w:hAnsiTheme="minorEastAsia"/>
          <w:b/>
          <w:bCs/>
          <w:sz w:val="24"/>
          <w:szCs w:val="24"/>
        </w:rPr>
        <w:t>月</w:t>
      </w:r>
      <w:r>
        <w:rPr>
          <w:rFonts w:hint="eastAsia" w:cs="Times New Roman" w:asciiTheme="minorEastAsia" w:hAnsiTheme="minorEastAsia"/>
          <w:sz w:val="24"/>
          <w:szCs w:val="24"/>
        </w:rPr>
        <w:t>（¥</w:t>
      </w:r>
      <w:r>
        <w:rPr>
          <w:rFonts w:hint="eastAsia" w:cs="Times New Roman" w:asciiTheme="minorEastAsia" w:hAnsiTheme="minorEastAsia"/>
          <w:sz w:val="24"/>
          <w:szCs w:val="24"/>
          <w:u w:val="single"/>
          <w:lang w:val="en-US" w:eastAsia="zh-CN"/>
        </w:rPr>
        <w:t xml:space="preserve"> 72000.00元</w:t>
      </w:r>
      <w:r>
        <w:rPr>
          <w:rFonts w:hint="eastAsia" w:cs="Times New Roman" w:asciiTheme="minorEastAsia" w:hAnsiTheme="minorEastAsia"/>
          <w:sz w:val="24"/>
          <w:szCs w:val="24"/>
        </w:rPr>
        <w:t>）；</w:t>
      </w:r>
    </w:p>
    <w:p w14:paraId="3630CB67">
      <w:pPr>
        <w:wordWrap w:val="0"/>
        <w:adjustRightInd w:val="0"/>
        <w:snapToGrid w:val="0"/>
        <w:spacing w:line="360" w:lineRule="auto"/>
        <w:ind w:firstLine="471"/>
        <w:jc w:val="left"/>
        <w:rPr>
          <w:rFonts w:hint="eastAsia" w:cs="Times New Roman" w:asciiTheme="minorEastAsia" w:hAnsiTheme="minorEastAsia"/>
          <w:sz w:val="24"/>
          <w:szCs w:val="24"/>
        </w:rPr>
      </w:pPr>
      <w:r>
        <w:rPr>
          <w:rFonts w:hint="eastAsia" w:cs="Times New Roman" w:asciiTheme="minorEastAsia" w:hAnsiTheme="minorEastAsia"/>
          <w:sz w:val="24"/>
          <w:szCs w:val="24"/>
        </w:rPr>
        <w:t>支付方式：押</w:t>
      </w:r>
      <w:r>
        <w:rPr>
          <w:rFonts w:hint="eastAsia" w:cs="Times New Roman" w:asciiTheme="minorEastAsia" w:hAnsiTheme="minorEastAsia"/>
          <w:sz w:val="24"/>
          <w:szCs w:val="24"/>
          <w:u w:val="single"/>
          <w:lang w:val="en-US" w:eastAsia="zh-CN"/>
        </w:rPr>
        <w:t xml:space="preserve">  贰  </w:t>
      </w:r>
      <w:r>
        <w:rPr>
          <w:rFonts w:hint="eastAsia" w:cs="Times New Roman" w:asciiTheme="minorEastAsia" w:hAnsiTheme="minorEastAsia"/>
          <w:sz w:val="24"/>
          <w:szCs w:val="24"/>
        </w:rPr>
        <w:t>付</w:t>
      </w:r>
      <w:r>
        <w:rPr>
          <w:rFonts w:hint="eastAsia" w:cs="Times New Roman" w:asciiTheme="minorEastAsia" w:hAnsiTheme="minorEastAsia"/>
          <w:sz w:val="24"/>
          <w:szCs w:val="24"/>
          <w:u w:val="single"/>
          <w:lang w:val="en-US" w:eastAsia="zh-CN"/>
        </w:rPr>
        <w:t xml:space="preserve">  陆  </w:t>
      </w:r>
      <w:r>
        <w:rPr>
          <w:rFonts w:hint="eastAsia" w:cs="Times New Roman" w:asciiTheme="minorEastAsia" w:hAnsiTheme="minorEastAsia"/>
          <w:sz w:val="24"/>
          <w:szCs w:val="24"/>
        </w:rPr>
        <w:t>，首期租金及押金应于</w:t>
      </w:r>
      <w:r>
        <w:rPr>
          <w:rFonts w:hint="eastAsia" w:cs="Times New Roman" w:asciiTheme="minorEastAsia" w:hAnsiTheme="minorEastAsia"/>
          <w:sz w:val="24"/>
          <w:szCs w:val="24"/>
          <w:u w:val="single"/>
          <w:lang w:val="en-US" w:eastAsia="zh-CN"/>
        </w:rPr>
        <w:t xml:space="preserve">  8月3日 </w:t>
      </w:r>
      <w:r>
        <w:rPr>
          <w:rFonts w:hint="eastAsia" w:cs="Times New Roman" w:asciiTheme="minorEastAsia" w:hAnsiTheme="minorEastAsia"/>
          <w:sz w:val="24"/>
          <w:szCs w:val="24"/>
        </w:rPr>
        <w:t>支付，以后每期租金乙方应于期限届满前提前</w:t>
      </w:r>
      <w:r>
        <w:rPr>
          <w:rFonts w:hint="eastAsia" w:cs="Times New Roman" w:asciiTheme="minorEastAsia" w:hAnsiTheme="minorEastAsia"/>
          <w:sz w:val="24"/>
          <w:szCs w:val="24"/>
          <w:u w:val="single"/>
          <w:lang w:val="en-US" w:eastAsia="zh-CN"/>
        </w:rPr>
        <w:t xml:space="preserve">  7  </w:t>
      </w:r>
      <w:r>
        <w:rPr>
          <w:rFonts w:hint="eastAsia" w:cs="Times New Roman" w:asciiTheme="minorEastAsia" w:hAnsiTheme="minorEastAsia"/>
          <w:sz w:val="24"/>
          <w:szCs w:val="24"/>
        </w:rPr>
        <w:t>日支付，支付日期</w:t>
      </w:r>
      <w:r>
        <w:rPr>
          <w:rFonts w:hint="eastAsia" w:cs="Times New Roman" w:asciiTheme="minorEastAsia" w:hAnsiTheme="minorEastAsia"/>
          <w:sz w:val="24"/>
          <w:szCs w:val="24"/>
          <w:lang w:eastAsia="zh-CN"/>
        </w:rPr>
        <w:t>及数额</w:t>
      </w:r>
      <w:r>
        <w:rPr>
          <w:rFonts w:hint="eastAsia" w:cs="Times New Roman" w:asciiTheme="minorEastAsia" w:hAnsiTheme="minorEastAsia"/>
          <w:sz w:val="24"/>
          <w:szCs w:val="24"/>
        </w:rPr>
        <w:t>分别为</w:t>
      </w:r>
      <w:r>
        <w:rPr>
          <w:rFonts w:hint="eastAsia" w:cs="Times New Roman" w:asciiTheme="minorEastAsia" w:hAnsiTheme="minorEastAsia"/>
          <w:sz w:val="24"/>
          <w:szCs w:val="24"/>
          <w:u w:val="single"/>
          <w:lang w:val="en-US" w:eastAsia="zh-CN"/>
        </w:rPr>
        <w:t>2024年8月3日支付43.2万</w:t>
      </w:r>
      <w:r>
        <w:rPr>
          <w:rFonts w:hint="eastAsia" w:cs="Times New Roman" w:asciiTheme="minorEastAsia" w:hAnsiTheme="minorEastAsia"/>
          <w:sz w:val="24"/>
          <w:szCs w:val="24"/>
          <w:u w:val="none"/>
          <w:lang w:val="en-US" w:eastAsia="zh-CN"/>
        </w:rPr>
        <w:t>、</w:t>
      </w:r>
      <w:r>
        <w:rPr>
          <w:rFonts w:hint="eastAsia" w:cs="Times New Roman" w:asciiTheme="minorEastAsia" w:hAnsiTheme="minorEastAsia"/>
          <w:sz w:val="24"/>
          <w:szCs w:val="24"/>
          <w:u w:val="single"/>
          <w:lang w:val="en-US" w:eastAsia="zh-CN"/>
        </w:rPr>
        <w:t>2025年2月3日支付43.2万</w:t>
      </w:r>
      <w:r>
        <w:rPr>
          <w:rFonts w:hint="eastAsia" w:cs="Times New Roman" w:asciiTheme="minorEastAsia" w:hAnsiTheme="minorEastAsia"/>
          <w:sz w:val="24"/>
          <w:szCs w:val="24"/>
          <w:u w:val="none"/>
          <w:lang w:val="en-US" w:eastAsia="zh-CN"/>
        </w:rPr>
        <w:t>、</w:t>
      </w:r>
      <w:r>
        <w:rPr>
          <w:rFonts w:hint="eastAsia" w:cs="Times New Roman" w:asciiTheme="minorEastAsia" w:hAnsiTheme="minorEastAsia"/>
          <w:sz w:val="24"/>
          <w:szCs w:val="24"/>
          <w:u w:val="single"/>
          <w:lang w:val="en-US" w:eastAsia="zh-CN"/>
        </w:rPr>
        <w:t>2025年8月3日支付43.2万</w:t>
      </w:r>
      <w:r>
        <w:rPr>
          <w:rFonts w:hint="eastAsia" w:cs="Times New Roman" w:asciiTheme="minorEastAsia" w:hAnsiTheme="minorEastAsia"/>
          <w:sz w:val="24"/>
          <w:szCs w:val="24"/>
          <w:u w:val="none"/>
          <w:lang w:val="en-US" w:eastAsia="zh-CN"/>
        </w:rPr>
        <w:t>、</w:t>
      </w:r>
      <w:r>
        <w:rPr>
          <w:rFonts w:hint="eastAsia" w:cs="Times New Roman" w:asciiTheme="minorEastAsia" w:hAnsiTheme="minorEastAsia"/>
          <w:sz w:val="24"/>
          <w:szCs w:val="24"/>
          <w:u w:val="single"/>
          <w:lang w:val="en-US" w:eastAsia="zh-CN"/>
        </w:rPr>
        <w:t>2026年2月3日支付43.2万</w:t>
      </w:r>
      <w:r>
        <w:rPr>
          <w:rFonts w:hint="eastAsia" w:cs="Times New Roman" w:asciiTheme="minorEastAsia" w:hAnsiTheme="minorEastAsia"/>
          <w:sz w:val="24"/>
          <w:szCs w:val="24"/>
        </w:rPr>
        <w:t>。</w:t>
      </w:r>
    </w:p>
    <w:p w14:paraId="123DD38A">
      <w:pPr>
        <w:wordWrap w:val="0"/>
        <w:adjustRightInd w:val="0"/>
        <w:snapToGrid w:val="0"/>
        <w:spacing w:line="360" w:lineRule="auto"/>
        <w:jc w:val="left"/>
        <w:rPr>
          <w:rFonts w:hint="eastAsia" w:cs="Times New Roman" w:asciiTheme="minorEastAsia" w:hAnsiTheme="minorEastAsia"/>
          <w:sz w:val="24"/>
          <w:szCs w:val="24"/>
        </w:rPr>
      </w:pPr>
      <w:r>
        <w:rPr>
          <w:rFonts w:hint="eastAsia" w:cs="Times New Roman" w:asciiTheme="minorEastAsia" w:hAnsiTheme="minorEastAsia"/>
          <w:sz w:val="24"/>
          <w:szCs w:val="24"/>
        </w:rPr>
        <w:t>乙方可采用现金方式支付租金或将租金汇往甲方如下账户，即视为乙方已完成付款义务：</w:t>
      </w:r>
    </w:p>
    <w:p w14:paraId="39AAC75A">
      <w:pPr>
        <w:wordWrap w:val="0"/>
        <w:adjustRightInd w:val="0"/>
        <w:snapToGrid w:val="0"/>
        <w:spacing w:line="360" w:lineRule="auto"/>
        <w:ind w:firstLine="405"/>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开户行：</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p>
    <w:p w14:paraId="3F907C30">
      <w:pPr>
        <w:wordWrap w:val="0"/>
        <w:adjustRightInd w:val="0"/>
        <w:snapToGrid w:val="0"/>
        <w:spacing w:line="360" w:lineRule="auto"/>
        <w:ind w:firstLine="405"/>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户  名：</w:t>
      </w:r>
      <w:r>
        <w:rPr>
          <w:rFonts w:hint="eastAsia" w:cs="Times New Roman" w:asciiTheme="minorEastAsia" w:hAnsiTheme="minorEastAsia"/>
          <w:sz w:val="24"/>
          <w:szCs w:val="24"/>
          <w:u w:val="single"/>
        </w:rPr>
        <w:t xml:space="preserve">                             </w:t>
      </w:r>
    </w:p>
    <w:p w14:paraId="73CA74A4">
      <w:pPr>
        <w:wordWrap w:val="0"/>
        <w:adjustRightInd w:val="0"/>
        <w:snapToGrid w:val="0"/>
        <w:spacing w:line="360" w:lineRule="auto"/>
        <w:ind w:firstLine="405"/>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账  号：</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p>
    <w:p w14:paraId="79BD4704">
      <w:pPr>
        <w:widowControl/>
        <w:wordWrap w:val="0"/>
        <w:snapToGrid w:val="0"/>
        <w:spacing w:line="360" w:lineRule="auto"/>
        <w:jc w:val="left"/>
        <w:rPr>
          <w:rFonts w:hint="eastAsia" w:cs="Times New Roman" w:asciiTheme="minorEastAsia" w:hAnsiTheme="minorEastAsia"/>
          <w:sz w:val="24"/>
          <w:szCs w:val="24"/>
        </w:rPr>
      </w:pPr>
      <w:r>
        <w:rPr>
          <w:rFonts w:hint="eastAsia" w:cs="Times New Roman" w:asciiTheme="minorEastAsia" w:hAnsiTheme="minorEastAsia"/>
          <w:sz w:val="24"/>
          <w:szCs w:val="24"/>
        </w:rPr>
        <w:t xml:space="preserve">   （二）押金：人民币</w:t>
      </w:r>
      <w:r>
        <w:rPr>
          <w:rFonts w:hint="eastAsia" w:cs="Times New Roman" w:asciiTheme="minorEastAsia" w:hAnsiTheme="minorEastAsia"/>
          <w:sz w:val="24"/>
          <w:szCs w:val="24"/>
          <w:u w:val="single"/>
          <w:lang w:val="en-US" w:eastAsia="zh-CN"/>
        </w:rPr>
        <w:t xml:space="preserve">  拾伍万 </w:t>
      </w:r>
      <w:r>
        <w:rPr>
          <w:rFonts w:hint="eastAsia" w:cs="Times New Roman" w:asciiTheme="minorEastAsia" w:hAnsiTheme="minorEastAsia"/>
          <w:sz w:val="24"/>
          <w:szCs w:val="24"/>
        </w:rPr>
        <w:t>元整（¥</w:t>
      </w:r>
      <w:r>
        <w:rPr>
          <w:rFonts w:hint="eastAsia" w:cs="Times New Roman" w:asciiTheme="minorEastAsia" w:hAnsiTheme="minorEastAsia"/>
          <w:sz w:val="24"/>
          <w:szCs w:val="24"/>
          <w:u w:val="single"/>
          <w:lang w:val="en-US" w:eastAsia="zh-CN"/>
        </w:rPr>
        <w:t xml:space="preserve">  150000.00 </w:t>
      </w:r>
      <w:r>
        <w:rPr>
          <w:rFonts w:hint="eastAsia" w:cs="Times New Roman" w:asciiTheme="minorEastAsia" w:hAnsiTheme="minorEastAsia"/>
          <w:sz w:val="24"/>
          <w:szCs w:val="24"/>
        </w:rPr>
        <w:t>）。租赁期满或合同解除后</w:t>
      </w:r>
      <w:r>
        <w:rPr>
          <w:rFonts w:hint="eastAsia" w:cs="Times New Roman" w:asciiTheme="minorEastAsia" w:hAnsiTheme="minorEastAsia"/>
          <w:sz w:val="24"/>
          <w:szCs w:val="24"/>
          <w:lang w:eastAsia="zh-CN"/>
        </w:rPr>
        <w:t>三日内</w:t>
      </w:r>
      <w:r>
        <w:rPr>
          <w:rFonts w:hint="eastAsia" w:cs="Times New Roman" w:asciiTheme="minorEastAsia" w:hAnsiTheme="minorEastAsia"/>
          <w:sz w:val="24"/>
          <w:szCs w:val="24"/>
        </w:rPr>
        <w:t>，房屋租赁押金除抵扣应由乙方承担的租金、费用及违约赔偿责任外，剩余部分无息返还给乙方</w:t>
      </w:r>
      <w:r>
        <w:rPr>
          <w:rFonts w:hint="eastAsia" w:cs="Times New Roman" w:asciiTheme="minorEastAsia" w:hAnsiTheme="minorEastAsia"/>
          <w:sz w:val="24"/>
          <w:szCs w:val="24"/>
          <w:lang w:eastAsia="zh-CN"/>
        </w:rPr>
        <w:t>，否则甲方按照应退还款项数额的每日千分之五向乙方承担违约责任</w:t>
      </w:r>
      <w:r>
        <w:rPr>
          <w:rFonts w:hint="eastAsia" w:cs="Times New Roman" w:asciiTheme="minorEastAsia" w:hAnsiTheme="minorEastAsia"/>
          <w:sz w:val="24"/>
          <w:szCs w:val="24"/>
        </w:rPr>
        <w:t>。租赁期间，乙方不得以押金充抵租金、物业管理费或其他乙方应支付的费用。</w:t>
      </w:r>
    </w:p>
    <w:p w14:paraId="4C2E9294">
      <w:pPr>
        <w:wordWrap w:val="0"/>
        <w:adjustRightInd w:val="0"/>
        <w:snapToGrid w:val="0"/>
        <w:spacing w:line="360" w:lineRule="auto"/>
        <w:ind w:firstLine="471"/>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第五条  其他相关费用的承担方式</w:t>
      </w:r>
    </w:p>
    <w:p w14:paraId="425AA2B9">
      <w:pPr>
        <w:wordWrap w:val="0"/>
        <w:adjustRightInd w:val="0"/>
        <w:snapToGrid w:val="0"/>
        <w:spacing w:line="360" w:lineRule="auto"/>
        <w:ind w:firstLine="470" w:firstLineChars="196"/>
        <w:jc w:val="left"/>
        <w:rPr>
          <w:rFonts w:hint="eastAsia" w:cs="Times New Roman" w:asciiTheme="minorEastAsia" w:hAnsiTheme="minorEastAsia"/>
          <w:sz w:val="24"/>
          <w:szCs w:val="24"/>
          <w:u w:val="single"/>
        </w:rPr>
      </w:pPr>
      <w:r>
        <w:rPr>
          <w:rFonts w:hint="eastAsia" w:cs="Times New Roman" w:asciiTheme="minorEastAsia" w:hAnsiTheme="minorEastAsia"/>
          <w:bCs/>
          <w:sz w:val="24"/>
          <w:szCs w:val="24"/>
        </w:rPr>
        <w:t>租赁期内，</w:t>
      </w:r>
      <w:r>
        <w:rPr>
          <w:rFonts w:hint="eastAsia" w:cs="Times New Roman" w:asciiTheme="minorEastAsia" w:hAnsiTheme="minorEastAsia"/>
          <w:sz w:val="24"/>
          <w:szCs w:val="24"/>
        </w:rPr>
        <w:t>甲方承担</w:t>
      </w:r>
      <w:r>
        <w:rPr>
          <w:rFonts w:hint="eastAsia" w:cs="Times New Roman" w:asciiTheme="minorEastAsia" w:hAnsiTheme="minorEastAsia"/>
          <w:bCs/>
          <w:sz w:val="24"/>
          <w:szCs w:val="24"/>
        </w:rPr>
        <w:t>费用</w:t>
      </w:r>
      <w:r>
        <w:rPr>
          <w:rFonts w:hint="eastAsia" w:cs="Times New Roman" w:asciiTheme="minorEastAsia" w:hAnsiTheme="minorEastAsia"/>
          <w:sz w:val="24"/>
          <w:szCs w:val="24"/>
        </w:rPr>
        <w:t>：</w:t>
      </w:r>
      <w:r>
        <w:rPr>
          <w:rFonts w:hint="eastAsia" w:cs="Times New Roman" w:asciiTheme="minorEastAsia" w:hAnsiTheme="minorEastAsia"/>
          <w:sz w:val="24"/>
          <w:szCs w:val="24"/>
          <w:u w:val="single"/>
          <w:lang w:val="en-US" w:eastAsia="zh-CN"/>
        </w:rPr>
        <w:t xml:space="preserve">  （5）（7）  </w:t>
      </w:r>
      <w:r>
        <w:rPr>
          <w:rFonts w:hint="eastAsia" w:cs="Times New Roman" w:asciiTheme="minorEastAsia" w:hAnsiTheme="minorEastAsia"/>
          <w:sz w:val="24"/>
          <w:szCs w:val="24"/>
        </w:rPr>
        <w:t>；乙方承担费用：</w:t>
      </w:r>
      <w:r>
        <w:rPr>
          <w:rFonts w:hint="eastAsia" w:cs="Times New Roman" w:asciiTheme="minorEastAsia" w:hAnsiTheme="minorEastAsia"/>
          <w:sz w:val="24"/>
          <w:szCs w:val="24"/>
          <w:u w:val="single"/>
          <w:lang w:val="en-US" w:eastAsia="zh-CN"/>
        </w:rPr>
        <w:t xml:space="preserve"> （1）（2）（3）（4）（6）（8）（9）（10）</w:t>
      </w:r>
      <w:r>
        <w:rPr>
          <w:rFonts w:hint="eastAsia" w:cs="Times New Roman" w:asciiTheme="minorEastAsia" w:hAnsiTheme="minorEastAsia"/>
          <w:sz w:val="24"/>
          <w:szCs w:val="24"/>
        </w:rPr>
        <w:t>：</w:t>
      </w:r>
    </w:p>
    <w:p w14:paraId="488B477F">
      <w:pPr>
        <w:wordWrap w:val="0"/>
        <w:adjustRightInd w:val="0"/>
        <w:snapToGrid w:val="0"/>
        <w:spacing w:line="360" w:lineRule="auto"/>
        <w:ind w:firstLine="470" w:firstLineChars="196"/>
        <w:jc w:val="left"/>
        <w:rPr>
          <w:rFonts w:hint="eastAsia" w:cs="Times New Roman" w:asciiTheme="minorEastAsia" w:hAnsiTheme="minorEastAsia"/>
          <w:sz w:val="24"/>
          <w:szCs w:val="24"/>
        </w:rPr>
      </w:pPr>
      <w:r>
        <w:rPr>
          <w:rFonts w:hint="eastAsia" w:cs="Times New Roman" w:asciiTheme="minorEastAsia" w:hAnsiTheme="minorEastAsia"/>
          <w:bCs/>
          <w:sz w:val="24"/>
          <w:szCs w:val="24"/>
        </w:rPr>
        <w:t>(1)水费(2)电费(3)电话费(4)电视收视费(5)</w:t>
      </w:r>
      <w:r>
        <w:rPr>
          <w:rFonts w:hint="eastAsia" w:cs="Times New Roman" w:asciiTheme="minorEastAsia" w:hAnsiTheme="minorEastAsia"/>
          <w:bCs/>
          <w:sz w:val="24"/>
          <w:szCs w:val="24"/>
          <w:lang w:eastAsia="zh-CN"/>
        </w:rPr>
        <w:t>集中</w:t>
      </w:r>
      <w:r>
        <w:rPr>
          <w:rFonts w:hint="eastAsia" w:cs="Times New Roman" w:asciiTheme="minorEastAsia" w:hAnsiTheme="minorEastAsia"/>
          <w:bCs/>
          <w:sz w:val="24"/>
          <w:szCs w:val="24"/>
        </w:rPr>
        <w:t>供暖费(6)燃气费(7)物业管理费(8)</w:t>
      </w:r>
      <w:r>
        <w:rPr>
          <w:rFonts w:hint="eastAsia" w:cs="Times New Roman" w:asciiTheme="minorEastAsia" w:hAnsiTheme="minorEastAsia"/>
          <w:sz w:val="24"/>
          <w:szCs w:val="24"/>
        </w:rPr>
        <w:t xml:space="preserve">房屋租赁税费(9)卫生费(10)上网费(11)车位费(12) </w:t>
      </w:r>
      <w:r>
        <w:rPr>
          <w:rFonts w:hint="eastAsia" w:cs="Times New Roman" w:asciiTheme="minorEastAsia" w:hAnsiTheme="minorEastAsia"/>
          <w:sz w:val="24"/>
          <w:szCs w:val="24"/>
          <w:u w:val="single"/>
          <w:lang w:val="en-US" w:eastAsia="zh-CN"/>
        </w:rPr>
        <w:t xml:space="preserve">    /   </w:t>
      </w:r>
      <w:r>
        <w:rPr>
          <w:rFonts w:hint="eastAsia" w:cs="Times New Roman" w:asciiTheme="minorEastAsia" w:hAnsiTheme="minorEastAsia"/>
          <w:sz w:val="24"/>
          <w:szCs w:val="24"/>
        </w:rPr>
        <w:t>费用。</w:t>
      </w:r>
    </w:p>
    <w:p w14:paraId="35B540E5">
      <w:pPr>
        <w:wordWrap w:val="0"/>
        <w:adjustRightInd w:val="0"/>
        <w:snapToGrid w:val="0"/>
        <w:spacing w:line="360" w:lineRule="auto"/>
        <w:ind w:firstLine="470" w:firstLineChars="196"/>
        <w:jc w:val="left"/>
        <w:rPr>
          <w:rFonts w:hint="eastAsia" w:cs="Times New Roman" w:asciiTheme="minorEastAsia" w:hAnsiTheme="minorEastAsia"/>
          <w:sz w:val="24"/>
          <w:szCs w:val="24"/>
        </w:rPr>
      </w:pPr>
      <w:r>
        <w:rPr>
          <w:rFonts w:hint="eastAsia" w:cs="Times New Roman" w:asciiTheme="minorEastAsia" w:hAnsiTheme="minorEastAsia"/>
          <w:sz w:val="24"/>
          <w:szCs w:val="24"/>
        </w:rPr>
        <w:t>本合同中未列明的与房屋有关的其他费用均由</w:t>
      </w:r>
      <w:r>
        <w:rPr>
          <w:rFonts w:hint="eastAsia" w:cs="Times New Roman" w:asciiTheme="minorEastAsia" w:hAnsiTheme="minorEastAsia"/>
          <w:sz w:val="24"/>
          <w:szCs w:val="24"/>
          <w:u w:val="single"/>
        </w:rPr>
        <w:t>甲方</w:t>
      </w:r>
      <w:r>
        <w:rPr>
          <w:rFonts w:hint="eastAsia" w:cs="Times New Roman" w:asciiTheme="minorEastAsia" w:hAnsiTheme="minorEastAsia"/>
          <w:sz w:val="24"/>
          <w:szCs w:val="24"/>
        </w:rPr>
        <w:t>承担。如乙方垫付了应由甲方支付的费用，甲方应根据乙方出示的相关缴费凭据向乙方返还相应费用。</w:t>
      </w:r>
    </w:p>
    <w:p w14:paraId="31D5D122">
      <w:pPr>
        <w:wordWrap w:val="0"/>
        <w:adjustRightInd w:val="0"/>
        <w:snapToGrid w:val="0"/>
        <w:spacing w:line="360" w:lineRule="auto"/>
        <w:ind w:firstLine="472" w:firstLineChars="196"/>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第六条  房屋维护及维修</w:t>
      </w:r>
    </w:p>
    <w:p w14:paraId="2D4B5C51">
      <w:pPr>
        <w:wordWrap w:val="0"/>
        <w:adjustRightInd w:val="0"/>
        <w:snapToGrid w:val="0"/>
        <w:spacing w:line="360" w:lineRule="auto"/>
        <w:ind w:firstLine="470" w:firstLineChars="196"/>
        <w:jc w:val="left"/>
        <w:rPr>
          <w:rFonts w:hint="eastAsia" w:cs="Times New Roman" w:asciiTheme="minorEastAsia" w:hAnsiTheme="minorEastAsia"/>
          <w:sz w:val="24"/>
          <w:szCs w:val="24"/>
        </w:rPr>
      </w:pPr>
      <w:r>
        <w:rPr>
          <w:rFonts w:hint="eastAsia" w:cs="Times New Roman" w:asciiTheme="minorEastAsia" w:hAnsiTheme="minorEastAsia"/>
          <w:sz w:val="24"/>
          <w:szCs w:val="24"/>
        </w:rPr>
        <w:t>（一）甲方保证出租房屋的建筑结构和设备设施符合建筑、消防、治安、卫生等方面的安全条件，不危及人身安全；乙方保证遵守国家、北京市的法律法规及房屋所在小区的物业管理规约。</w:t>
      </w:r>
    </w:p>
    <w:p w14:paraId="20486436">
      <w:pPr>
        <w:wordWrap w:val="0"/>
        <w:adjustRightInd w:val="0"/>
        <w:snapToGrid w:val="0"/>
        <w:spacing w:line="360" w:lineRule="auto"/>
        <w:ind w:firstLine="471"/>
        <w:jc w:val="left"/>
        <w:rPr>
          <w:rFonts w:hint="eastAsia" w:cs="Times New Roman" w:asciiTheme="minorEastAsia" w:hAnsiTheme="minorEastAsia"/>
          <w:sz w:val="24"/>
          <w:szCs w:val="24"/>
        </w:rPr>
      </w:pPr>
      <w:r>
        <w:rPr>
          <w:rFonts w:hint="eastAsia" w:cs="Times New Roman" w:asciiTheme="minorEastAsia" w:hAnsiTheme="minorEastAsia"/>
          <w:sz w:val="24"/>
          <w:szCs w:val="24"/>
        </w:rPr>
        <w:t>（二）租赁期内，甲乙双方应共同保障该房屋及其附属物品、设备设施处于适用和安全状态：</w:t>
      </w:r>
    </w:p>
    <w:p w14:paraId="49CF1ECC">
      <w:pPr>
        <w:wordWrap w:val="0"/>
        <w:adjustRightInd w:val="0"/>
        <w:snapToGrid w:val="0"/>
        <w:spacing w:line="360" w:lineRule="auto"/>
        <w:ind w:firstLine="471"/>
        <w:jc w:val="left"/>
        <w:rPr>
          <w:rFonts w:hint="eastAsia" w:cs="Times New Roman" w:asciiTheme="minorEastAsia" w:hAnsiTheme="minorEastAsia"/>
          <w:sz w:val="24"/>
          <w:szCs w:val="24"/>
        </w:rPr>
      </w:pPr>
      <w:r>
        <w:rPr>
          <w:rFonts w:hint="eastAsia" w:cs="Times New Roman" w:asciiTheme="minorEastAsia" w:hAnsiTheme="minorEastAsia"/>
          <w:sz w:val="24"/>
          <w:szCs w:val="24"/>
        </w:rPr>
        <w:t>1、该房屋及其附属物品、设备设施因自然属性或合理使用导致的损耗，乙方应及时通知甲方修复。甲方应在接到乙方通知后5日内予以维修。逾期不维修的，乙方可代为维修，费用由甲方承担。因维修房屋影响乙方使用的，应相应减少租金或延长租赁期限。</w:t>
      </w:r>
    </w:p>
    <w:p w14:paraId="5AFF3592">
      <w:pPr>
        <w:wordWrap w:val="0"/>
        <w:adjustRightInd w:val="0"/>
        <w:snapToGrid w:val="0"/>
        <w:spacing w:line="360" w:lineRule="auto"/>
        <w:ind w:firstLine="471"/>
        <w:jc w:val="left"/>
        <w:rPr>
          <w:rFonts w:hint="eastAsia" w:cs="Times New Roman" w:asciiTheme="minorEastAsia" w:hAnsiTheme="minorEastAsia"/>
          <w:sz w:val="24"/>
          <w:szCs w:val="24"/>
        </w:rPr>
      </w:pPr>
      <w:r>
        <w:rPr>
          <w:rFonts w:hint="eastAsia" w:cs="Times New Roman" w:asciiTheme="minorEastAsia" w:hAnsiTheme="minorEastAsia"/>
          <w:sz w:val="24"/>
          <w:szCs w:val="24"/>
        </w:rPr>
        <w:t>2、因乙方保管不当或不合理使用，致使该房屋及其附属物品、设备设施发生损坏或故障的，乙方应负责维修或承担赔偿责任。</w:t>
      </w:r>
    </w:p>
    <w:p w14:paraId="0F072240">
      <w:pPr>
        <w:keepNext w:val="0"/>
        <w:keepLines w:val="0"/>
        <w:pageBreakBefore w:val="0"/>
        <w:widowControl w:val="0"/>
        <w:kinsoku/>
        <w:overflowPunct/>
        <w:autoSpaceDE/>
        <w:autoSpaceDN/>
        <w:bidi w:val="0"/>
        <w:adjustRightInd w:val="0"/>
        <w:snapToGrid w:val="0"/>
        <w:spacing w:before="157" w:beforeLines="50" w:beforeAutospacing="0" w:after="157" w:afterLines="50" w:line="300" w:lineRule="auto"/>
        <w:ind w:firstLine="480" w:firstLineChars="200"/>
        <w:textAlignment w:val="auto"/>
        <w:rPr>
          <w:rFonts w:hint="eastAsia" w:ascii="宋体" w:hAnsi="宋体" w:eastAsia="宋体" w:cs="宋体"/>
          <w:sz w:val="24"/>
          <w:szCs w:val="24"/>
          <w:lang w:val="en-US" w:eastAsia="zh-CN"/>
        </w:rPr>
      </w:pPr>
      <w:r>
        <w:rPr>
          <w:rFonts w:hint="eastAsia" w:cs="Times New Roman" w:asciiTheme="minorEastAsia" w:hAnsiTheme="minorEastAsia"/>
          <w:sz w:val="24"/>
          <w:szCs w:val="24"/>
          <w:lang w:eastAsia="zh-CN"/>
        </w:rPr>
        <w:t>（三）</w:t>
      </w:r>
      <w:r>
        <w:rPr>
          <w:rFonts w:hint="eastAsia" w:ascii="宋体" w:hAnsi="宋体" w:cs="宋体"/>
          <w:sz w:val="24"/>
          <w:szCs w:val="24"/>
          <w:lang w:eastAsia="zh-CN"/>
        </w:rPr>
        <w:t>关于甲方是否同意乙方进行装饰装修，双方约定如下【</w:t>
      </w:r>
      <w:r>
        <w:rPr>
          <w:rFonts w:hint="eastAsia" w:ascii="宋体" w:hAnsi="宋体" w:cs="宋体"/>
          <w:sz w:val="24"/>
          <w:szCs w:val="24"/>
          <w:lang w:val="en-US" w:eastAsia="zh-CN"/>
        </w:rPr>
        <w:t xml:space="preserve">  B </w:t>
      </w:r>
      <w:r>
        <w:rPr>
          <w:rFonts w:hint="eastAsia" w:ascii="宋体" w:hAnsi="宋体" w:cs="宋体"/>
          <w:sz w:val="24"/>
          <w:szCs w:val="24"/>
          <w:lang w:eastAsia="zh-CN"/>
        </w:rPr>
        <w:t>】</w:t>
      </w:r>
    </w:p>
    <w:p w14:paraId="2DD21948">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A、</w:t>
      </w:r>
      <w:r>
        <w:rPr>
          <w:rFonts w:hint="eastAsia" w:ascii="宋体" w:hAnsi="宋体" w:eastAsia="宋体" w:cs="宋体"/>
          <w:sz w:val="24"/>
          <w:szCs w:val="24"/>
          <w:lang w:eastAsia="zh-CN"/>
        </w:rPr>
        <w:t>租赁期内，甲方同意</w:t>
      </w:r>
      <w:r>
        <w:rPr>
          <w:rFonts w:hint="eastAsia" w:ascii="宋体" w:hAnsi="宋体" w:eastAsia="宋体" w:cs="宋体"/>
          <w:sz w:val="24"/>
          <w:szCs w:val="24"/>
        </w:rPr>
        <w:t>乙方装饰装修</w:t>
      </w:r>
      <w:r>
        <w:rPr>
          <w:rFonts w:hint="eastAsia" w:ascii="宋体" w:hAnsi="宋体" w:cs="宋体"/>
          <w:sz w:val="24"/>
          <w:szCs w:val="24"/>
          <w:lang w:eastAsia="zh-CN"/>
        </w:rPr>
        <w:t>。</w:t>
      </w:r>
    </w:p>
    <w:p w14:paraId="6D28372E">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甲方应配合乙方办理与装饰装修相关的手续。乙方因装饰装修给他人人身、财产造成损害的，应承担相应法律责任。</w:t>
      </w:r>
    </w:p>
    <w:p w14:paraId="340B6EB5">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租赁期间届满或非因甲方、乙方原因合同解除的，装饰装修、不可拆除的附属设施按下列方式处置：【  】</w:t>
      </w:r>
    </w:p>
    <w:p w14:paraId="474CC826">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a</w:t>
      </w:r>
      <w:r>
        <w:rPr>
          <w:rFonts w:hint="eastAsia" w:ascii="宋体" w:hAnsi="宋体" w:eastAsia="宋体" w:cs="宋体"/>
          <w:sz w:val="24"/>
          <w:szCs w:val="24"/>
        </w:rPr>
        <w:t>由乙方拆除并恢复原状</w:t>
      </w:r>
    </w:p>
    <w:p w14:paraId="33C74CA2">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b</w:t>
      </w:r>
      <w:r>
        <w:rPr>
          <w:rFonts w:hint="eastAsia" w:ascii="宋体" w:hAnsi="宋体" w:eastAsia="宋体" w:cs="宋体"/>
          <w:sz w:val="24"/>
          <w:szCs w:val="24"/>
        </w:rPr>
        <w:t>折价归甲方所有</w:t>
      </w:r>
    </w:p>
    <w:p w14:paraId="2EEB15C7">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c</w:t>
      </w:r>
      <w:r>
        <w:rPr>
          <w:rFonts w:hint="eastAsia" w:ascii="宋体" w:hAnsi="宋体" w:eastAsia="宋体" w:cs="宋体"/>
          <w:sz w:val="24"/>
          <w:szCs w:val="24"/>
        </w:rPr>
        <w:t>无偿归甲方所有</w:t>
      </w:r>
    </w:p>
    <w:p w14:paraId="2528A569">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d</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827689E">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因乙方原因导致本合同无法继续履行或解除的，因装饰装修产生的费用及其他损失由乙方自行承担，与甲方无关，甲方可要求乙方将该房屋恢复原状或按现状交付。</w:t>
      </w:r>
    </w:p>
    <w:p w14:paraId="33ED1717">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甲方原因导致本合同无法继续履行或解除的，则甲方应当按照剩余租期天数占合同租期天数的比例向乙方支付剩余租期内的装修损失（计算公式为：装修损失=剩余租期天数÷合同租期天数×全部装修款），乙方应出具相关的装修票据。</w:t>
      </w:r>
    </w:p>
    <w:p w14:paraId="7C1E80A3">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因物业或其他第三方原因导致乙方无法对该房屋装饰装修的，则乙方同意不再对该房屋进行装饰装修。</w:t>
      </w:r>
    </w:p>
    <w:p w14:paraId="2EA90AFB">
      <w:pPr>
        <w:keepNext w:val="0"/>
        <w:keepLines w:val="0"/>
        <w:pageBreakBefore w:val="0"/>
        <w:widowControl w:val="0"/>
        <w:kinsoku/>
        <w:wordWrap/>
        <w:overflowPunct/>
        <w:autoSpaceDE/>
        <w:autoSpaceDN/>
        <w:bidi w:val="0"/>
        <w:adjustRightInd/>
        <w:spacing w:before="157" w:beforeLines="50" w:after="157" w:afterLines="50" w:line="300" w:lineRule="auto"/>
        <w:ind w:firstLine="480" w:firstLineChars="200"/>
        <w:textAlignment w:val="auto"/>
        <w:rPr>
          <w:rFonts w:hint="eastAsia" w:cs="Times New Roman" w:asciiTheme="minorEastAsia" w:hAnsiTheme="minorEastAsia" w:eastAsiaTheme="minorEastAsia"/>
          <w:sz w:val="24"/>
          <w:szCs w:val="24"/>
          <w:lang w:eastAsia="zh-CN"/>
        </w:rPr>
      </w:pPr>
      <w:r>
        <w:rPr>
          <w:rFonts w:hint="eastAsia" w:ascii="宋体" w:hAnsi="宋体" w:cs="宋体"/>
          <w:sz w:val="24"/>
          <w:szCs w:val="24"/>
          <w:lang w:val="en-US" w:eastAsia="zh-CN"/>
        </w:rPr>
        <w:t>B、</w:t>
      </w:r>
      <w:r>
        <w:rPr>
          <w:rFonts w:hint="eastAsia" w:ascii="宋体" w:hAnsi="宋体" w:eastAsia="宋体" w:cs="宋体"/>
          <w:sz w:val="24"/>
          <w:szCs w:val="24"/>
          <w:lang w:eastAsia="zh-CN"/>
        </w:rPr>
        <w:t>租赁期内，甲方</w:t>
      </w:r>
      <w:r>
        <w:rPr>
          <w:rFonts w:hint="eastAsia" w:ascii="宋体" w:hAnsi="宋体" w:eastAsia="宋体" w:cs="宋体"/>
          <w:sz w:val="24"/>
          <w:szCs w:val="24"/>
        </w:rPr>
        <w:t>不同意乙方装饰装修。乙方未经甲方同意擅自装饰装修的，相关费用由乙方自行承担，租赁期满、合同解除或终止时，甲方有权要求乙方恢复原状或按现状交付。</w:t>
      </w:r>
    </w:p>
    <w:p w14:paraId="13FE1D4E">
      <w:pPr>
        <w:wordWrap w:val="0"/>
        <w:adjustRightInd w:val="0"/>
        <w:snapToGrid w:val="0"/>
        <w:spacing w:line="360" w:lineRule="auto"/>
        <w:ind w:firstLine="480"/>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第七条  转租、续租及转让</w:t>
      </w:r>
    </w:p>
    <w:p w14:paraId="58F497E1">
      <w:pPr>
        <w:widowControl/>
        <w:wordWrap w:val="0"/>
        <w:snapToGrid w:val="0"/>
        <w:spacing w:line="360" w:lineRule="auto"/>
        <w:ind w:firstLine="480" w:firstLineChars="200"/>
        <w:jc w:val="left"/>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rPr>
        <w:t>（一）租赁期内，未经甲方书面同意，乙方不得将房屋部分或全部转租、分租、转借给他人，不得将本合同项下的权利义务转让给他人或设定担保</w:t>
      </w:r>
      <w:r>
        <w:rPr>
          <w:rFonts w:hint="eastAsia" w:cs="Times New Roman" w:asciiTheme="minorEastAsia" w:hAnsiTheme="minorEastAsia"/>
          <w:sz w:val="24"/>
          <w:szCs w:val="24"/>
          <w:lang w:eastAsia="zh-CN"/>
        </w:rPr>
        <w:t>，不得违反北京市相关租赁管理办法进行违法群租。</w:t>
      </w:r>
    </w:p>
    <w:p w14:paraId="40D1D2E5">
      <w:pPr>
        <w:widowControl/>
        <w:wordWrap w:val="0"/>
        <w:snapToGrid w:val="0"/>
        <w:spacing w:line="360" w:lineRule="auto"/>
        <w:ind w:firstLine="480" w:firstLineChars="200"/>
        <w:jc w:val="left"/>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rPr>
        <w:t>（二）</w:t>
      </w:r>
      <w:r>
        <w:rPr>
          <w:rFonts w:hint="eastAsia" w:cs="Times New Roman" w:asciiTheme="minorEastAsia" w:hAnsiTheme="minorEastAsia"/>
          <w:sz w:val="24"/>
          <w:szCs w:val="24"/>
          <w:lang w:eastAsia="zh-CN"/>
        </w:rPr>
        <w:t>租赁期满，甲方不再继续出租住房的，应当至少提前</w:t>
      </w:r>
      <w:r>
        <w:rPr>
          <w:rFonts w:hint="eastAsia" w:cs="Times New Roman" w:asciiTheme="minorEastAsia" w:hAnsiTheme="minorEastAsia"/>
          <w:sz w:val="24"/>
          <w:szCs w:val="24"/>
          <w:lang w:val="en-US" w:eastAsia="zh-CN"/>
        </w:rPr>
        <w:t>30日通知乙方；继续出租的，同等条件下乙方享有优先承租权。乙方存在重大违约行为的除外。</w:t>
      </w:r>
    </w:p>
    <w:p w14:paraId="3C938246">
      <w:pPr>
        <w:widowControl/>
        <w:wordWrap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（三）租赁期间，甲方有权将该房屋出卖或抵押，为此甲方无须征得乙方同意，但应事先提前</w:t>
      </w:r>
      <w:r>
        <w:rPr>
          <w:rFonts w:hint="eastAsia" w:cs="Times New Roman" w:asciiTheme="minorEastAsia" w:hAnsiTheme="minorEastAsia"/>
          <w:sz w:val="24"/>
          <w:szCs w:val="24"/>
          <w:u w:val="single"/>
          <w:lang w:val="en-US" w:eastAsia="zh-CN"/>
        </w:rPr>
        <w:t xml:space="preserve">  30  </w:t>
      </w:r>
      <w:r>
        <w:rPr>
          <w:rFonts w:hint="eastAsia" w:cs="Times New Roman" w:asciiTheme="minorEastAsia" w:hAnsiTheme="minorEastAsia"/>
          <w:sz w:val="24"/>
          <w:szCs w:val="24"/>
        </w:rPr>
        <w:t>日通知乙方。甲方承诺该房屋的出卖或抵押，不影响乙方对该房屋的使用。</w:t>
      </w:r>
    </w:p>
    <w:p w14:paraId="69EAA35F">
      <w:pPr>
        <w:wordWrap w:val="0"/>
        <w:adjustRightInd w:val="0"/>
        <w:snapToGrid w:val="0"/>
        <w:spacing w:line="360" w:lineRule="auto"/>
        <w:jc w:val="left"/>
        <w:rPr>
          <w:rFonts w:hint="eastAsia" w:cs="Times New Roman" w:asciiTheme="minorEastAsia" w:hAnsiTheme="minorEastAsia"/>
          <w:b/>
          <w:sz w:val="24"/>
          <w:szCs w:val="24"/>
        </w:rPr>
      </w:pPr>
      <w:r>
        <w:rPr>
          <w:rFonts w:hint="eastAsia" w:cs="Times New Roman" w:asciiTheme="minorEastAsia" w:hAnsiTheme="minorEastAsia"/>
          <w:b/>
          <w:sz w:val="24"/>
          <w:szCs w:val="24"/>
        </w:rPr>
        <w:t xml:space="preserve">     第八条  合同解除</w:t>
      </w:r>
    </w:p>
    <w:p w14:paraId="79CFA3C8">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（一）经甲乙双方协商一致，可以解除本合同。</w:t>
      </w:r>
    </w:p>
    <w:p w14:paraId="1905D202">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w:t>
      </w:r>
      <w:r>
        <w:rPr>
          <w:rFonts w:hint="eastAsia" w:cs="Times New Roman" w:asciiTheme="minorEastAsia" w:hAnsiTheme="minorEastAsia"/>
          <w:sz w:val="24"/>
          <w:szCs w:val="24"/>
          <w:lang w:eastAsia="zh-CN"/>
        </w:rPr>
        <w:t>二</w:t>
      </w:r>
      <w:r>
        <w:rPr>
          <w:rFonts w:hint="eastAsia" w:cs="Times New Roman" w:asciiTheme="minorEastAsia" w:hAnsiTheme="minorEastAsia"/>
          <w:sz w:val="24"/>
          <w:szCs w:val="24"/>
        </w:rPr>
        <w:t>）甲方有下列情形之一的，乙方有权单方解除合同：</w:t>
      </w:r>
    </w:p>
    <w:p w14:paraId="111FF0C5">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1、迟延交付房屋达10日；</w:t>
      </w:r>
    </w:p>
    <w:p w14:paraId="157D4580">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2、交付的房屋严重不符合合同约定或影响乙方健康、安全；</w:t>
      </w:r>
    </w:p>
    <w:p w14:paraId="6CD0C684">
      <w:pPr>
        <w:wordWrap w:val="0"/>
        <w:adjustRightInd w:val="0"/>
        <w:snapToGrid w:val="0"/>
        <w:spacing w:line="360" w:lineRule="auto"/>
        <w:ind w:left="570"/>
        <w:contextualSpacing/>
        <w:jc w:val="left"/>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rPr>
        <w:t>3、不承担约定的维修义务，致使乙方无法正常使用房屋</w:t>
      </w:r>
      <w:r>
        <w:rPr>
          <w:rFonts w:hint="eastAsia" w:cs="Times New Roman" w:asciiTheme="minorEastAsia" w:hAnsiTheme="minorEastAsia"/>
          <w:sz w:val="24"/>
          <w:szCs w:val="24"/>
          <w:lang w:eastAsia="zh-CN"/>
        </w:rPr>
        <w:t>；</w:t>
      </w:r>
    </w:p>
    <w:p w14:paraId="2C1C3128">
      <w:pPr>
        <w:wordWrap w:val="0"/>
        <w:adjustRightInd w:val="0"/>
        <w:snapToGrid w:val="0"/>
        <w:spacing w:line="360" w:lineRule="auto"/>
        <w:ind w:left="570"/>
        <w:contextualSpacing/>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4、</w:t>
      </w:r>
      <w:r>
        <w:rPr>
          <w:rFonts w:hint="eastAsia" w:cs="Times New Roman" w:asciiTheme="minorEastAsia" w:hAnsiTheme="minorEastAsia"/>
          <w:sz w:val="24"/>
          <w:szCs w:val="24"/>
        </w:rPr>
        <w:t>其他非因乙方原因导致乙方无法正常使用房屋的</w:t>
      </w:r>
      <w:r>
        <w:rPr>
          <w:rFonts w:hint="eastAsia" w:cs="Times New Roman" w:asciiTheme="minorEastAsia" w:hAnsiTheme="minorEastAsia"/>
          <w:sz w:val="24"/>
          <w:szCs w:val="24"/>
          <w:lang w:eastAsia="zh-CN"/>
        </w:rPr>
        <w:t>。</w:t>
      </w:r>
    </w:p>
    <w:p w14:paraId="1DE9D25D">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w:t>
      </w:r>
      <w:r>
        <w:rPr>
          <w:rFonts w:hint="eastAsia" w:cs="Times New Roman" w:asciiTheme="minorEastAsia" w:hAnsiTheme="minorEastAsia"/>
          <w:sz w:val="24"/>
          <w:szCs w:val="24"/>
          <w:lang w:eastAsia="zh-CN"/>
        </w:rPr>
        <w:t>三</w:t>
      </w:r>
      <w:r>
        <w:rPr>
          <w:rFonts w:hint="eastAsia" w:cs="Times New Roman" w:asciiTheme="minorEastAsia" w:hAnsiTheme="minorEastAsia"/>
          <w:sz w:val="24"/>
          <w:szCs w:val="24"/>
        </w:rPr>
        <w:t>）乙方有下列情形之一的，甲方有权单方解除合同，收回房屋：</w:t>
      </w:r>
    </w:p>
    <w:p w14:paraId="16F68DB4">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1、不按照约定支付租金达10日；</w:t>
      </w:r>
    </w:p>
    <w:p w14:paraId="6D52EE11">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2、欠缴各项费用达</w:t>
      </w:r>
      <w:r>
        <w:rPr>
          <w:rFonts w:hint="eastAsia" w:cs="Times New Roman" w:asciiTheme="minorEastAsia" w:hAnsiTheme="minorEastAsia"/>
          <w:sz w:val="24"/>
          <w:szCs w:val="24"/>
          <w:u w:val="single"/>
          <w:lang w:val="en-US" w:eastAsia="zh-CN"/>
        </w:rPr>
        <w:t xml:space="preserve">  1000.00 </w:t>
      </w:r>
      <w:r>
        <w:rPr>
          <w:rFonts w:hint="eastAsia" w:cs="Times New Roman" w:asciiTheme="minorEastAsia" w:hAnsiTheme="minorEastAsia"/>
          <w:sz w:val="24"/>
          <w:szCs w:val="24"/>
        </w:rPr>
        <w:t>元；</w:t>
      </w:r>
    </w:p>
    <w:p w14:paraId="5C16E7DA">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3、擅自改变房屋用途；</w:t>
      </w:r>
    </w:p>
    <w:p w14:paraId="604EB39D">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4、擅自拆改变动或损坏房屋主体结构；</w:t>
      </w:r>
    </w:p>
    <w:p w14:paraId="63CE7B83">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5、</w:t>
      </w:r>
      <w:r>
        <w:rPr>
          <w:rFonts w:hint="eastAsia" w:cs="Times New Roman" w:asciiTheme="minorEastAsia" w:hAnsiTheme="minorEastAsia"/>
          <w:bCs/>
          <w:sz w:val="24"/>
          <w:szCs w:val="24"/>
        </w:rPr>
        <w:t>保管不当或不合理使用导致</w:t>
      </w:r>
      <w:r>
        <w:rPr>
          <w:rFonts w:hint="eastAsia" w:cs="Times New Roman" w:asciiTheme="minorEastAsia" w:hAnsiTheme="minorEastAsia"/>
          <w:sz w:val="24"/>
          <w:szCs w:val="24"/>
        </w:rPr>
        <w:t>附属物品、设备设施损坏并拒不赔偿；</w:t>
      </w:r>
    </w:p>
    <w:p w14:paraId="1540C6C4">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6、利用房屋从事违法活动、损害公共利益或者妨碍他人正常工作、生活；</w:t>
      </w:r>
    </w:p>
    <w:p w14:paraId="11277133">
      <w:pPr>
        <w:wordWrap w:val="0"/>
        <w:adjustRightInd w:val="0"/>
        <w:snapToGrid w:val="0"/>
        <w:spacing w:line="360" w:lineRule="auto"/>
        <w:ind w:left="570"/>
        <w:contextualSpacing/>
        <w:jc w:val="left"/>
        <w:rPr>
          <w:rFonts w:hint="eastAsia" w:cs="Times New Roman" w:asciiTheme="minorEastAsia" w:hAnsiTheme="minorEastAsia"/>
          <w:sz w:val="24"/>
          <w:szCs w:val="24"/>
        </w:rPr>
      </w:pPr>
      <w:r>
        <w:rPr>
          <w:rFonts w:hint="eastAsia" w:cs="Times New Roman" w:asciiTheme="minorEastAsia" w:hAnsiTheme="minorEastAsia"/>
          <w:sz w:val="24"/>
          <w:szCs w:val="24"/>
        </w:rPr>
        <w:t>7、擅自将房屋转租给第三人。</w:t>
      </w:r>
    </w:p>
    <w:p w14:paraId="6C8F129D">
      <w:pPr>
        <w:wordWrap w:val="0"/>
        <w:adjustRightInd w:val="0"/>
        <w:snapToGrid w:val="0"/>
        <w:spacing w:line="360" w:lineRule="auto"/>
        <w:ind w:firstLine="480"/>
        <w:jc w:val="left"/>
        <w:rPr>
          <w:rFonts w:hint="eastAsia" w:cs="Times New Roman" w:asciiTheme="minorEastAsia" w:hAnsiTheme="minorEastAsia"/>
          <w:sz w:val="24"/>
          <w:szCs w:val="24"/>
        </w:rPr>
      </w:pPr>
      <w:r>
        <w:rPr>
          <w:rFonts w:hint="eastAsia" w:cs="Times New Roman" w:asciiTheme="minorEastAsia" w:hAnsiTheme="minorEastAsia"/>
          <w:sz w:val="24"/>
          <w:szCs w:val="24"/>
        </w:rPr>
        <w:t>（</w:t>
      </w:r>
      <w:r>
        <w:rPr>
          <w:rFonts w:hint="eastAsia" w:cs="Times New Roman" w:asciiTheme="minorEastAsia" w:hAnsiTheme="minorEastAsia"/>
          <w:sz w:val="24"/>
          <w:szCs w:val="24"/>
          <w:lang w:eastAsia="zh-CN"/>
        </w:rPr>
        <w:t>四</w:t>
      </w:r>
      <w:r>
        <w:rPr>
          <w:rFonts w:hint="eastAsia" w:cs="Times New Roman" w:asciiTheme="minorEastAsia" w:hAnsiTheme="minorEastAsia"/>
          <w:sz w:val="24"/>
          <w:szCs w:val="24"/>
        </w:rPr>
        <w:t>）其他法定的合同解除情形。</w:t>
      </w:r>
    </w:p>
    <w:p w14:paraId="44FA5F5C">
      <w:pPr>
        <w:wordWrap w:val="0"/>
        <w:adjustRightInd w:val="0"/>
        <w:snapToGrid w:val="0"/>
        <w:spacing w:line="360" w:lineRule="auto"/>
        <w:ind w:firstLine="480"/>
        <w:jc w:val="left"/>
        <w:rPr>
          <w:rFonts w:hint="eastAsia" w:cs="Times New Roman" w:asciiTheme="minorEastAsia" w:hAnsiTheme="minorEastAsia"/>
          <w:b/>
          <w:bCs/>
          <w:sz w:val="24"/>
          <w:szCs w:val="24"/>
        </w:rPr>
      </w:pPr>
      <w:r>
        <w:rPr>
          <w:rFonts w:hint="eastAsia" w:cs="Times New Roman" w:asciiTheme="minorEastAsia" w:hAnsiTheme="minorEastAsia"/>
          <w:b/>
          <w:bCs/>
          <w:sz w:val="24"/>
          <w:szCs w:val="24"/>
        </w:rPr>
        <w:t>第九条  房屋交还</w:t>
      </w:r>
    </w:p>
    <w:p w14:paraId="0116ACA4">
      <w:pPr>
        <w:widowControl/>
        <w:wordWrap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一）乙方应于租赁期满、合同解除或终止后当日内将该房屋内的自有物品搬出，按原状返还房屋及其附属物品、设备设施。若乙方未按约定时间将自有物品搬出，视为乙方放弃权利，甲方有权自行或委托第三人将乙方物品予以处理无需支付乙方赔偿或补偿。</w:t>
      </w:r>
    </w:p>
    <w:p w14:paraId="428E7640">
      <w:pPr>
        <w:widowControl/>
        <w:wordWrap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二）甲乙双方应对房屋及附属物品、设备设施及水电使用等情况进行验收，结清各自应当承担的费用。如甲方发现该房屋或原有固定装修、设备设施被损坏或遗失（自然损耗除外），有权要求乙方修复或赔偿损失，并可从押金中扣除。</w:t>
      </w:r>
    </w:p>
    <w:p w14:paraId="0CDC8FCE">
      <w:pPr>
        <w:widowControl/>
        <w:wordWrap w:val="0"/>
        <w:snapToGrid w:val="0"/>
        <w:spacing w:line="360" w:lineRule="auto"/>
        <w:jc w:val="left"/>
        <w:rPr>
          <w:rFonts w:hint="eastAsia" w:cs="Times New Roman" w:asciiTheme="minorEastAsia" w:hAnsiTheme="minorEastAsia"/>
          <w:sz w:val="24"/>
          <w:szCs w:val="24"/>
        </w:rPr>
      </w:pPr>
      <w:r>
        <w:rPr>
          <w:rFonts w:hint="eastAsia" w:cs="Times New Roman" w:asciiTheme="minorEastAsia" w:hAnsiTheme="minorEastAsia"/>
          <w:sz w:val="24"/>
          <w:szCs w:val="24"/>
        </w:rPr>
        <w:t xml:space="preserve">    （三）乙方如经甲方同意对该房屋进行装修、增建或改建，新增的装修及不可移动的设备设施归甲方所有。</w:t>
      </w:r>
    </w:p>
    <w:p w14:paraId="720D2977">
      <w:pPr>
        <w:widowControl/>
        <w:wordWrap w:val="0"/>
        <w:snapToGrid w:val="0"/>
        <w:spacing w:line="360" w:lineRule="auto"/>
        <w:jc w:val="left"/>
        <w:rPr>
          <w:rFonts w:hint="eastAsia" w:cs="Times New Roman" w:asciiTheme="minorEastAsia" w:hAnsiTheme="minorEastAsia"/>
          <w:b/>
          <w:sz w:val="24"/>
          <w:szCs w:val="24"/>
        </w:rPr>
      </w:pPr>
      <w:r>
        <w:rPr>
          <w:rFonts w:hint="eastAsia" w:cs="Times New Roman" w:asciiTheme="minorEastAsia" w:hAnsiTheme="minorEastAsia"/>
          <w:b/>
          <w:kern w:val="0"/>
          <w:sz w:val="24"/>
          <w:szCs w:val="24"/>
        </w:rPr>
        <w:t xml:space="preserve">    </w:t>
      </w:r>
      <w:r>
        <w:rPr>
          <w:rFonts w:hint="eastAsia" w:cs="Times New Roman" w:asciiTheme="minorEastAsia" w:hAnsiTheme="minorEastAsia"/>
          <w:b/>
          <w:sz w:val="24"/>
          <w:szCs w:val="24"/>
        </w:rPr>
        <w:t>第十条  违约责任</w:t>
      </w:r>
    </w:p>
    <w:p w14:paraId="5865B956">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（一）甲方有第八条第</w:t>
      </w:r>
      <w:r>
        <w:rPr>
          <w:rFonts w:hint="eastAsia" w:cs="Times New Roman" w:asciiTheme="minorEastAsia" w:hAnsiTheme="minorEastAsia"/>
          <w:sz w:val="24"/>
          <w:szCs w:val="24"/>
          <w:lang w:eastAsia="zh-CN"/>
        </w:rPr>
        <w:t>二</w:t>
      </w:r>
      <w:r>
        <w:rPr>
          <w:rFonts w:hint="eastAsia" w:cs="Times New Roman" w:asciiTheme="minorEastAsia" w:hAnsiTheme="minorEastAsia"/>
          <w:sz w:val="24"/>
          <w:szCs w:val="24"/>
        </w:rPr>
        <w:t>款约定的情形之一导致合同解除的，应按月租金的100%向乙方支付违约金；乙方有第八条第</w:t>
      </w:r>
      <w:r>
        <w:rPr>
          <w:rFonts w:hint="eastAsia" w:cs="Times New Roman" w:asciiTheme="minorEastAsia" w:hAnsiTheme="minorEastAsia"/>
          <w:sz w:val="24"/>
          <w:szCs w:val="24"/>
          <w:lang w:eastAsia="zh-CN"/>
        </w:rPr>
        <w:t>三</w:t>
      </w:r>
      <w:r>
        <w:rPr>
          <w:rFonts w:hint="eastAsia" w:cs="Times New Roman" w:asciiTheme="minorEastAsia" w:hAnsiTheme="minorEastAsia"/>
          <w:sz w:val="24"/>
          <w:szCs w:val="24"/>
        </w:rPr>
        <w:t>款约定的情形之一导致合同解除的，应按月租金的100%向甲方支付违约金外，甲方并可要求乙方将房屋恢复原状。</w:t>
      </w:r>
    </w:p>
    <w:p w14:paraId="3AF4668E">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二）租赁期内，甲方需提前收回该房屋的，应提前30日通知乙方，扣除乙方应承担的各项费用后，将剩余租金及押金退还乙方，并按月租金的100%向乙方支付违约金；乙方提前退租的，应提前30日通知甲方，并按月租金的100%向甲方支付违约金，甲方有权将剩余租金及押金折抵违约金，剩余部分退还乙方，不足部分乙方应于甲方向其发出补足违约金通知之日起2日内补足。</w:t>
      </w:r>
    </w:p>
    <w:p w14:paraId="2A39A537">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（三）因甲方未按约定履行维修义务造成乙方人身、财产损失的，甲方应承担赔偿责任。</w:t>
      </w:r>
    </w:p>
    <w:p w14:paraId="1083547C">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（四）甲方未按约定时间交付该房屋或乙方未按约定支付租金但未达到解除合同条件的，以及乙方未按约定时间返还房屋的，每逾期一天，由违约方按月租金额的千分之八标准支付违约金。</w:t>
      </w:r>
    </w:p>
    <w:p w14:paraId="41F44DA5">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lang w:eastAsia="zh-CN"/>
        </w:rPr>
        <w:t>（五）</w:t>
      </w:r>
      <w:r>
        <w:rPr>
          <w:rFonts w:hint="eastAsia" w:cs="Times New Roman" w:asciiTheme="minorEastAsia" w:hAnsiTheme="minorEastAsia"/>
          <w:sz w:val="24"/>
          <w:szCs w:val="24"/>
        </w:rPr>
        <w:t>关于该房屋是否存在查封、保全等可能影响乙方使用的情形，甲方承诺该房屋无刑事查封，同时承诺如下【</w:t>
      </w:r>
      <w:r>
        <w:rPr>
          <w:rFonts w:hint="eastAsia" w:cs="Times New Roman" w:asciiTheme="minorEastAsia" w:hAnsiTheme="minorEastAsia"/>
          <w:sz w:val="24"/>
          <w:szCs w:val="24"/>
          <w:lang w:val="en-US" w:eastAsia="zh-CN"/>
        </w:rPr>
        <w:t>A</w:t>
      </w:r>
      <w:r>
        <w:rPr>
          <w:rFonts w:hint="eastAsia" w:cs="Times New Roman" w:asciiTheme="minorEastAsia" w:hAnsiTheme="minorEastAsia"/>
          <w:sz w:val="24"/>
          <w:szCs w:val="24"/>
        </w:rPr>
        <w:t>】</w:t>
      </w:r>
    </w:p>
    <w:p w14:paraId="3FB235D1">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A、该房屋无民事查封、</w:t>
      </w:r>
      <w:r>
        <w:rPr>
          <w:rFonts w:hint="eastAsia" w:cs="Times New Roman" w:asciiTheme="minorEastAsia" w:hAnsiTheme="minorEastAsia"/>
          <w:sz w:val="24"/>
          <w:szCs w:val="24"/>
          <w:lang w:eastAsia="zh-CN"/>
        </w:rPr>
        <w:t>行政限制</w:t>
      </w:r>
      <w:r>
        <w:rPr>
          <w:rFonts w:hint="eastAsia" w:cs="Times New Roman" w:asciiTheme="minorEastAsia" w:hAnsiTheme="minorEastAsia"/>
          <w:sz w:val="24"/>
          <w:szCs w:val="24"/>
        </w:rPr>
        <w:t>等，如甲方违反承诺，则乙方有权解除本合同，甲方扣除乙方应承担的各项费用后，应将剩余租金及押金退还乙方，并按月租金的</w:t>
      </w:r>
      <w:r>
        <w:rPr>
          <w:rFonts w:hint="eastAsia" w:cs="Times New Roman" w:asciiTheme="minorEastAsia" w:hAnsiTheme="minorEastAsia"/>
          <w:sz w:val="24"/>
          <w:szCs w:val="24"/>
          <w:u w:val="single"/>
          <w:lang w:val="en-US" w:eastAsia="zh-CN"/>
        </w:rPr>
        <w:t>100</w:t>
      </w:r>
      <w:r>
        <w:rPr>
          <w:rFonts w:hint="eastAsia" w:cs="Times New Roman" w:asciiTheme="minorEastAsia" w:hAnsiTheme="minorEastAsia"/>
          <w:sz w:val="24"/>
          <w:szCs w:val="24"/>
        </w:rPr>
        <w:t>%向乙方支付违约金；</w:t>
      </w:r>
    </w:p>
    <w:p w14:paraId="45542EF8">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B、签约时该房屋即存在</w:t>
      </w:r>
      <w:r>
        <w:rPr>
          <w:rFonts w:hint="eastAsia" w:cs="Times New Roman" w:asciiTheme="minorEastAsia" w:hAnsiTheme="minorEastAsia"/>
          <w:sz w:val="24"/>
          <w:szCs w:val="24"/>
          <w:lang w:eastAsia="zh-CN"/>
        </w:rPr>
        <w:t>民事</w:t>
      </w:r>
      <w:r>
        <w:rPr>
          <w:rFonts w:hint="eastAsia" w:cs="Times New Roman" w:asciiTheme="minorEastAsia" w:hAnsiTheme="minorEastAsia"/>
          <w:sz w:val="24"/>
          <w:szCs w:val="24"/>
        </w:rPr>
        <w:t>查封、</w:t>
      </w:r>
      <w:r>
        <w:rPr>
          <w:rFonts w:hint="eastAsia" w:cs="Times New Roman" w:asciiTheme="minorEastAsia" w:hAnsiTheme="minorEastAsia"/>
          <w:sz w:val="24"/>
          <w:szCs w:val="24"/>
          <w:lang w:eastAsia="zh-CN"/>
        </w:rPr>
        <w:t>行政限制</w:t>
      </w:r>
      <w:r>
        <w:rPr>
          <w:rFonts w:hint="eastAsia" w:cs="Times New Roman" w:asciiTheme="minorEastAsia" w:hAnsiTheme="minorEastAsia"/>
          <w:sz w:val="24"/>
          <w:szCs w:val="24"/>
        </w:rPr>
        <w:t>等，乙方知晓此情况，并自愿签署本合同。若本合同因上述原因被解除、撤销或认定无效，则与丙方无关，甲乙双方不向丙方追究任何责任。</w:t>
      </w:r>
    </w:p>
    <w:p w14:paraId="7CF1D8BA">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（六）关于该房屋是否属于事故房，甲方承诺如下【</w:t>
      </w:r>
      <w:r>
        <w:rPr>
          <w:rFonts w:hint="eastAsia" w:cs="Times New Roman" w:asciiTheme="minorEastAsia" w:hAnsiTheme="minorEastAsia"/>
          <w:sz w:val="24"/>
          <w:szCs w:val="24"/>
          <w:lang w:val="en-US" w:eastAsia="zh-CN"/>
        </w:rPr>
        <w:t>A</w:t>
      </w:r>
      <w:r>
        <w:rPr>
          <w:rFonts w:hint="eastAsia" w:cs="Times New Roman" w:asciiTheme="minorEastAsia" w:hAnsiTheme="minorEastAsia"/>
          <w:sz w:val="24"/>
          <w:szCs w:val="24"/>
        </w:rPr>
        <w:t>】</w:t>
      </w:r>
    </w:p>
    <w:p w14:paraId="68529D0A">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A、该房屋不属于事故房。如甲方违反承诺，则乙方有权解除本合同，甲方扣除乙方应承担的各项费用后，应将剩余租金及押金退还乙方，并按月租金的</w:t>
      </w:r>
      <w:r>
        <w:rPr>
          <w:rFonts w:hint="eastAsia" w:cs="Times New Roman" w:asciiTheme="minorEastAsia" w:hAnsiTheme="minorEastAsia"/>
          <w:sz w:val="24"/>
          <w:szCs w:val="24"/>
          <w:u w:val="single"/>
          <w:lang w:val="en-US" w:eastAsia="zh-CN"/>
        </w:rPr>
        <w:t>100</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%向乙方支付违约金。</w:t>
      </w:r>
    </w:p>
    <w:p w14:paraId="1B1A4895">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B、该房屋属于事故房。乙方知晓此情况，并自愿签署本合同。乙方不得以此为由要求解除、撤销本合同或要求甲方、丙方赔偿。</w:t>
      </w:r>
    </w:p>
    <w:p w14:paraId="1CADA6CF">
      <w:pPr>
        <w:wordWrap w:val="0"/>
        <w:adjustRightInd w:val="0"/>
        <w:snapToGrid w:val="0"/>
        <w:spacing w:line="360" w:lineRule="auto"/>
        <w:ind w:firstLine="480" w:firstLineChars="200"/>
        <w:jc w:val="left"/>
        <w:rPr>
          <w:rFonts w:hint="eastAsia" w:cs="Times New Roman" w:asciiTheme="minorEastAsia" w:hAnsiTheme="minorEastAsia"/>
          <w:sz w:val="24"/>
          <w:szCs w:val="24"/>
          <w:lang w:eastAsia="zh-CN"/>
        </w:rPr>
      </w:pPr>
      <w:r>
        <w:rPr>
          <w:rFonts w:hint="eastAsia" w:cs="Times New Roman" w:asciiTheme="minorEastAsia" w:hAnsiTheme="minorEastAsia"/>
          <w:sz w:val="24"/>
          <w:szCs w:val="24"/>
          <w:lang w:eastAsia="zh-CN"/>
        </w:rPr>
        <w:t>（七）甲方承诺该房屋未设立居住权，租赁期间不为他人新设居住权。因甲方承诺不实并导致租赁合同无法正常履行的，乙方有权解除合同，甲方扣除乙方应承担的各项费用后，应将剩余租金及押金返还乙方，并按合同约定支付违约金。</w:t>
      </w:r>
    </w:p>
    <w:p w14:paraId="0519FCAB">
      <w:pPr>
        <w:wordWrap w:val="0"/>
        <w:adjustRightInd w:val="0"/>
        <w:snapToGrid w:val="0"/>
        <w:spacing w:line="360" w:lineRule="auto"/>
        <w:ind w:firstLine="482" w:firstLineChars="200"/>
        <w:jc w:val="left"/>
        <w:rPr>
          <w:rFonts w:hint="eastAsia" w:cs="Times New Roman" w:asciiTheme="minorEastAsia" w:hAnsiTheme="minorEastAsia"/>
          <w:b/>
          <w:sz w:val="24"/>
          <w:szCs w:val="24"/>
          <w:lang w:val="en-US" w:eastAsia="zh-CN"/>
        </w:rPr>
      </w:pPr>
      <w:r>
        <w:rPr>
          <w:rFonts w:hint="eastAsia" w:cs="Times New Roman" w:asciiTheme="minorEastAsia" w:hAnsiTheme="minorEastAsia"/>
          <w:b/>
          <w:sz w:val="24"/>
          <w:szCs w:val="24"/>
        </w:rPr>
        <w:t>第十一条</w:t>
      </w:r>
      <w:r>
        <w:rPr>
          <w:rFonts w:hint="eastAsia" w:cs="Times New Roman" w:asciiTheme="minorEastAsia" w:hAnsiTheme="minorEastAsia"/>
          <w:b/>
          <w:sz w:val="24"/>
          <w:szCs w:val="24"/>
          <w:lang w:val="en-US" w:eastAsia="zh-CN"/>
        </w:rPr>
        <w:t xml:space="preserve">  不可抗力</w:t>
      </w:r>
    </w:p>
    <w:p w14:paraId="34072B55">
      <w:pPr>
        <w:wordWrap w:val="0"/>
        <w:adjustRightInd w:val="0"/>
        <w:snapToGrid w:val="0"/>
        <w:spacing w:line="360" w:lineRule="auto"/>
        <w:ind w:firstLine="480" w:firstLineChars="200"/>
        <w:jc w:val="left"/>
        <w:rPr>
          <w:rFonts w:hint="default" w:cs="Times New Roman" w:asciiTheme="minorEastAsia" w:hAnsiTheme="minorEastAsia"/>
          <w:b w:val="0"/>
          <w:bCs/>
          <w:sz w:val="24"/>
          <w:szCs w:val="24"/>
          <w:lang w:val="en-US" w:eastAsia="zh-CN"/>
        </w:rPr>
      </w:pPr>
      <w:r>
        <w:rPr>
          <w:rFonts w:hint="eastAsia" w:cs="Times New Roman" w:asciiTheme="minorEastAsia" w:hAnsiTheme="minorEastAsia"/>
          <w:b w:val="0"/>
          <w:bCs/>
          <w:sz w:val="24"/>
          <w:szCs w:val="24"/>
          <w:lang w:eastAsia="zh-CN"/>
        </w:rPr>
        <w:t>因不可抗力不能按照约定履行合同的，根据不可抗力的影响，部分或全部免除责任，但因不可抗力不能按照约定履行合同的一方当事人应当及时告知另一方当事人，并自不可抗力事件结束之日起</w:t>
      </w:r>
      <w:r>
        <w:rPr>
          <w:rFonts w:hint="eastAsia" w:cs="Times New Roman" w:asciiTheme="minorEastAsia" w:hAnsiTheme="minorEastAsia"/>
          <w:b w:val="0"/>
          <w:bCs/>
          <w:sz w:val="24"/>
          <w:szCs w:val="24"/>
          <w:lang w:val="en-US" w:eastAsia="zh-CN"/>
        </w:rPr>
        <w:t>7日内向另一方当事人提供证明。</w:t>
      </w:r>
    </w:p>
    <w:p w14:paraId="4B17843B">
      <w:pPr>
        <w:wordWrap w:val="0"/>
        <w:adjustRightInd w:val="0"/>
        <w:snapToGrid w:val="0"/>
        <w:spacing w:line="360" w:lineRule="auto"/>
        <w:ind w:firstLine="482" w:firstLineChars="200"/>
        <w:jc w:val="left"/>
        <w:rPr>
          <w:rFonts w:hint="eastAsia" w:cs="Times New Roman" w:asciiTheme="minorEastAsia" w:hAnsiTheme="minorEastAsia"/>
          <w:b/>
          <w:sz w:val="24"/>
          <w:szCs w:val="24"/>
        </w:rPr>
      </w:pPr>
      <w:r>
        <w:rPr>
          <w:rFonts w:hint="eastAsia" w:cs="Times New Roman" w:asciiTheme="minorEastAsia" w:hAnsiTheme="minorEastAsia"/>
          <w:b/>
          <w:sz w:val="24"/>
          <w:szCs w:val="24"/>
          <w:lang w:eastAsia="zh-CN"/>
        </w:rPr>
        <w:t>第十二条</w:t>
      </w:r>
      <w:r>
        <w:rPr>
          <w:rFonts w:hint="eastAsia" w:cs="Times New Roman" w:asciiTheme="minorEastAsia" w:hAnsiTheme="minorEastAsia"/>
          <w:b/>
          <w:sz w:val="24"/>
          <w:szCs w:val="24"/>
          <w:lang w:val="en-US" w:eastAsia="zh-CN"/>
        </w:rPr>
        <w:t xml:space="preserve">  </w:t>
      </w:r>
      <w:r>
        <w:rPr>
          <w:rFonts w:hint="eastAsia" w:cs="Times New Roman" w:asciiTheme="minorEastAsia" w:hAnsiTheme="minorEastAsia"/>
          <w:b/>
          <w:sz w:val="24"/>
          <w:szCs w:val="24"/>
        </w:rPr>
        <w:t>合同争议的解决办法</w:t>
      </w:r>
    </w:p>
    <w:p w14:paraId="0167D40B">
      <w:pPr>
        <w:wordWrap w:val="0"/>
        <w:adjustRightInd w:val="0"/>
        <w:snapToGrid w:val="0"/>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rPr>
        <w:t>本合同项下发生的争议，由当事人协商解决；协商不成的，依法向房屋所在地人民法院起诉。本合同一式三份，甲、乙各执一份，自双方签章后生效，见证方留存备案一份。</w:t>
      </w:r>
    </w:p>
    <w:p w14:paraId="404A8696">
      <w:pPr>
        <w:wordWrap w:val="0"/>
        <w:adjustRightInd w:val="0"/>
        <w:snapToGrid w:val="0"/>
        <w:spacing w:line="360" w:lineRule="auto"/>
        <w:ind w:firstLine="480" w:firstLineChars="200"/>
        <w:jc w:val="left"/>
        <w:rPr>
          <w:rFonts w:hint="eastAsia" w:cs="Times New Roman" w:asciiTheme="minorEastAsia" w:hAnsiTheme="minorEastAsia"/>
          <w:sz w:val="24"/>
          <w:szCs w:val="24"/>
        </w:rPr>
      </w:pPr>
    </w:p>
    <w:p w14:paraId="56B53827">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b/>
          <w:sz w:val="24"/>
          <w:szCs w:val="24"/>
        </w:rPr>
        <w:t>甲方</w:t>
      </w:r>
      <w:r>
        <w:rPr>
          <w:rFonts w:hint="eastAsia" w:cs="Times New Roman" w:asciiTheme="minorEastAsia" w:hAnsiTheme="minorEastAsia"/>
          <w:sz w:val="24"/>
          <w:szCs w:val="24"/>
        </w:rPr>
        <w:t>（</w:t>
      </w:r>
      <w:r>
        <w:rPr>
          <w:rFonts w:hint="eastAsia" w:cs="Times New Roman" w:asciiTheme="minorEastAsia" w:hAnsiTheme="minorEastAsia"/>
          <w:bCs/>
          <w:sz w:val="24"/>
          <w:szCs w:val="24"/>
        </w:rPr>
        <w:t>出租人</w:t>
      </w:r>
      <w:r>
        <w:rPr>
          <w:rFonts w:hint="eastAsia" w:cs="Times New Roman" w:asciiTheme="minorEastAsia" w:hAnsiTheme="minorEastAsia"/>
          <w:sz w:val="24"/>
          <w:szCs w:val="24"/>
        </w:rPr>
        <w:t>）</w:t>
      </w:r>
      <w:r>
        <w:rPr>
          <w:rFonts w:hint="eastAsia" w:cs="Times New Roman" w:asciiTheme="minorEastAsia" w:hAnsiTheme="minorEastAsia"/>
          <w:bCs/>
          <w:sz w:val="24"/>
          <w:szCs w:val="24"/>
        </w:rPr>
        <w:t>签</w:t>
      </w:r>
      <w:r>
        <w:rPr>
          <w:rFonts w:hint="eastAsia" w:cs="Times New Roman" w:asciiTheme="minorEastAsia" w:hAnsiTheme="minorEastAsia"/>
          <w:sz w:val="24"/>
          <w:szCs w:val="24"/>
        </w:rPr>
        <w:t>章：</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w:t>
      </w:r>
      <w:r>
        <w:rPr>
          <w:rFonts w:cs="Times New Roman" w:asciiTheme="minorEastAsia" w:hAnsiTheme="minorEastAsia"/>
          <w:sz w:val="24"/>
          <w:szCs w:val="24"/>
        </w:rPr>
        <w:t xml:space="preserve">    </w:t>
      </w:r>
      <w:r>
        <w:rPr>
          <w:rFonts w:hint="eastAsia" w:cs="Times New Roman" w:asciiTheme="minorEastAsia" w:hAnsiTheme="minorEastAsia"/>
          <w:b/>
          <w:bCs/>
          <w:sz w:val="24"/>
          <w:szCs w:val="24"/>
        </w:rPr>
        <w:t>乙方</w:t>
      </w:r>
      <w:r>
        <w:rPr>
          <w:rFonts w:hint="eastAsia" w:cs="Times New Roman" w:asciiTheme="minorEastAsia" w:hAnsiTheme="minorEastAsia"/>
          <w:sz w:val="24"/>
          <w:szCs w:val="24"/>
        </w:rPr>
        <w:t>（</w:t>
      </w:r>
      <w:r>
        <w:rPr>
          <w:rFonts w:hint="eastAsia" w:cs="Times New Roman" w:asciiTheme="minorEastAsia" w:hAnsiTheme="minorEastAsia"/>
          <w:bCs/>
          <w:sz w:val="24"/>
          <w:szCs w:val="24"/>
        </w:rPr>
        <w:t>承租人</w:t>
      </w:r>
      <w:r>
        <w:rPr>
          <w:rFonts w:hint="eastAsia" w:cs="Times New Roman" w:asciiTheme="minorEastAsia" w:hAnsiTheme="minorEastAsia"/>
          <w:sz w:val="24"/>
          <w:szCs w:val="24"/>
        </w:rPr>
        <w:t>）</w:t>
      </w:r>
      <w:r>
        <w:rPr>
          <w:rFonts w:hint="eastAsia" w:cs="Times New Roman" w:asciiTheme="minorEastAsia" w:hAnsiTheme="minorEastAsia"/>
          <w:bCs/>
          <w:sz w:val="24"/>
          <w:szCs w:val="24"/>
        </w:rPr>
        <w:t>签</w:t>
      </w:r>
      <w:r>
        <w:rPr>
          <w:rFonts w:hint="eastAsia" w:cs="Times New Roman" w:asciiTheme="minorEastAsia" w:hAnsiTheme="minorEastAsia"/>
          <w:sz w:val="24"/>
          <w:szCs w:val="24"/>
        </w:rPr>
        <w:t>章：</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p>
    <w:p w14:paraId="09AC6153">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委托代理人 ：</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w:t>
      </w:r>
      <w:r>
        <w:rPr>
          <w:rFonts w:cs="Times New Roman" w:asciiTheme="minorEastAsia" w:hAnsiTheme="minorEastAsia"/>
          <w:sz w:val="24"/>
          <w:szCs w:val="24"/>
        </w:rPr>
        <w:t xml:space="preserve">    </w:t>
      </w:r>
      <w:r>
        <w:rPr>
          <w:rFonts w:hint="eastAsia" w:cs="Times New Roman" w:asciiTheme="minorEastAsia" w:hAnsiTheme="minorEastAsia"/>
          <w:sz w:val="24"/>
          <w:szCs w:val="24"/>
        </w:rPr>
        <w:t>委托代理人：</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p>
    <w:p w14:paraId="1A2FA594">
      <w:pPr>
        <w:wordWrap w:val="0"/>
        <w:adjustRightInd w:val="0"/>
        <w:snapToGrid w:val="0"/>
        <w:spacing w:line="360" w:lineRule="auto"/>
        <w:jc w:val="left"/>
        <w:rPr>
          <w:rFonts w:hint="eastAsia" w:cs="Times New Roman" w:asciiTheme="minorEastAsia" w:hAnsiTheme="minorEastAsia"/>
          <w:sz w:val="24"/>
          <w:szCs w:val="24"/>
        </w:rPr>
      </w:pPr>
      <w:r>
        <w:rPr>
          <w:rFonts w:hint="eastAsia" w:cs="Times New Roman" w:asciiTheme="minorEastAsia" w:hAnsiTheme="minorEastAsia"/>
          <w:sz w:val="24"/>
          <w:szCs w:val="24"/>
        </w:rPr>
        <w:t>联系地址：</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w:t>
      </w:r>
      <w:r>
        <w:rPr>
          <w:rFonts w:cs="Times New Roman" w:asciiTheme="minorEastAsia" w:hAnsiTheme="minorEastAsia"/>
          <w:sz w:val="24"/>
          <w:szCs w:val="24"/>
        </w:rPr>
        <w:t xml:space="preserve">    </w:t>
      </w:r>
      <w:r>
        <w:rPr>
          <w:rFonts w:hint="eastAsia" w:cs="Times New Roman" w:asciiTheme="minorEastAsia" w:hAnsiTheme="minorEastAsia"/>
          <w:sz w:val="24"/>
          <w:szCs w:val="24"/>
        </w:rPr>
        <w:t>联系地址：</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p>
    <w:p w14:paraId="588B6C04">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签约日期：</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 xml:space="preserve">   </w:t>
      </w:r>
      <w:r>
        <w:rPr>
          <w:rFonts w:cs="Times New Roman" w:asciiTheme="minorEastAsia" w:hAnsiTheme="minorEastAsia"/>
          <w:sz w:val="24"/>
          <w:szCs w:val="24"/>
        </w:rPr>
        <w:t xml:space="preserve">    </w:t>
      </w:r>
      <w:r>
        <w:rPr>
          <w:rFonts w:hint="eastAsia" w:cs="Times New Roman" w:asciiTheme="minorEastAsia" w:hAnsiTheme="minorEastAsia"/>
          <w:sz w:val="24"/>
          <w:szCs w:val="24"/>
        </w:rPr>
        <w:t>签约日期：</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u w:val="single"/>
          <w:lang w:val="en-US" w:eastAsia="zh-CN"/>
        </w:rPr>
        <w:t xml:space="preserve">  </w:t>
      </w:r>
      <w:r>
        <w:rPr>
          <w:rFonts w:hint="eastAsia" w:cs="Times New Roman" w:asciiTheme="minorEastAsia" w:hAnsiTheme="minorEastAsia"/>
          <w:sz w:val="24"/>
          <w:szCs w:val="24"/>
          <w:u w:val="single"/>
        </w:rPr>
        <w:t xml:space="preserve">     </w:t>
      </w:r>
    </w:p>
    <w:p w14:paraId="05830F26">
      <w:pPr>
        <w:wordWrap w:val="0"/>
        <w:adjustRightInd w:val="0"/>
        <w:snapToGrid w:val="0"/>
        <w:spacing w:line="360" w:lineRule="auto"/>
        <w:jc w:val="left"/>
        <w:rPr>
          <w:rFonts w:hint="eastAsia" w:cs="Times New Roman" w:asciiTheme="minorEastAsia" w:hAnsiTheme="minorEastAsia"/>
          <w:b/>
          <w:bCs/>
          <w:sz w:val="10"/>
          <w:szCs w:val="10"/>
        </w:rPr>
      </w:pPr>
    </w:p>
    <w:p w14:paraId="7BA4A0EA">
      <w:pPr>
        <w:wordWrap w:val="0"/>
        <w:adjustRightInd w:val="0"/>
        <w:snapToGrid w:val="0"/>
        <w:spacing w:line="360" w:lineRule="auto"/>
        <w:jc w:val="left"/>
        <w:rPr>
          <w:rFonts w:hint="eastAsia" w:cs="Times New Roman" w:asciiTheme="minorEastAsia" w:hAnsiTheme="minorEastAsia"/>
          <w:sz w:val="24"/>
          <w:szCs w:val="24"/>
          <w:lang w:val="en-US" w:eastAsia="zh-CN"/>
        </w:rPr>
      </w:pPr>
      <w:r>
        <w:rPr>
          <w:rFonts w:hint="eastAsia" w:cs="Times New Roman" w:asciiTheme="minorEastAsia" w:hAnsiTheme="minorEastAsia"/>
          <w:b/>
          <w:bCs/>
          <w:color w:val="000000" w:themeColor="text1"/>
          <w:sz w:val="24"/>
          <w:szCs w:val="24"/>
          <w:lang w:val="en-US" w:eastAsia="zh-CN"/>
          <w14:textFill>
            <w14:solidFill>
              <w14:schemeClr w14:val="tx1"/>
            </w14:solidFill>
          </w14:textFill>
        </w:rPr>
        <w:t>丙</w:t>
      </w:r>
      <w:r>
        <w:rPr>
          <w:rFonts w:hint="eastAsia" w:cs="Times New Roman" w:asciiTheme="minorEastAsia" w:hAnsiTheme="minorEastAsia"/>
          <w:b/>
          <w:bCs/>
          <w:color w:val="000000" w:themeColor="text1"/>
          <w:sz w:val="24"/>
          <w:szCs w:val="24"/>
          <w14:textFill>
            <w14:solidFill>
              <w14:schemeClr w14:val="tx1"/>
            </w14:solidFill>
          </w14:textFill>
        </w:rPr>
        <w:t>方</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见证</w:t>
      </w:r>
      <w:r>
        <w:rPr>
          <w:rFonts w:hint="eastAsia" w:cs="Times New Roman" w:asciiTheme="minorEastAsia" w:hAnsiTheme="minorEastAsia"/>
          <w:color w:val="000000" w:themeColor="text1"/>
          <w:sz w:val="24"/>
          <w:szCs w:val="24"/>
          <w14:textFill>
            <w14:solidFill>
              <w14:schemeClr w14:val="tx1"/>
            </w14:solidFill>
          </w14:textFill>
        </w:rPr>
        <w:t>方</w:t>
      </w:r>
      <w:r>
        <w:rPr>
          <w:rFonts w:hint="eastAsia" w:cs="Times New Roman" w:asciiTheme="minorEastAsia" w:hAnsiTheme="minorEastAsia"/>
          <w:sz w:val="24"/>
          <w:szCs w:val="24"/>
        </w:rPr>
        <w:t xml:space="preserve">）：北京麦田房产经纪有限公司 </w:t>
      </w:r>
      <w:r>
        <w:rPr>
          <w:rFonts w:cs="Times New Roman" w:asciiTheme="minorEastAsia" w:hAnsiTheme="minorEastAsia"/>
          <w:sz w:val="24"/>
          <w:szCs w:val="24"/>
        </w:rPr>
        <w:t xml:space="preserve"> </w:t>
      </w:r>
      <w:r>
        <w:rPr>
          <w:rFonts w:hint="eastAsia" w:cs="Times New Roman" w:asciiTheme="minorEastAsia" w:hAnsiTheme="minorEastAsia"/>
          <w:sz w:val="24"/>
          <w:szCs w:val="24"/>
          <w:lang w:val="en-US" w:eastAsia="zh-CN"/>
        </w:rPr>
        <w:t xml:space="preserve"> </w:t>
      </w:r>
    </w:p>
    <w:p w14:paraId="682C6BD2">
      <w:pPr>
        <w:wordWrap w:val="0"/>
        <w:adjustRightInd w:val="0"/>
        <w:snapToGrid w:val="0"/>
        <w:spacing w:line="360" w:lineRule="auto"/>
        <w:jc w:val="left"/>
        <w:rPr>
          <w:rFonts w:hint="eastAsia" w:cs="Times New Roman" w:asciiTheme="minorEastAsia" w:hAnsiTheme="minorEastAsia"/>
          <w:sz w:val="24"/>
          <w:szCs w:val="24"/>
          <w:u w:val="single"/>
        </w:rPr>
      </w:pPr>
      <w:r>
        <w:rPr>
          <w:rFonts w:hint="eastAsia" w:cs="Times New Roman" w:asciiTheme="minorEastAsia" w:hAnsiTheme="minorEastAsia"/>
          <w:sz w:val="24"/>
          <w:szCs w:val="24"/>
        </w:rPr>
        <w:t>签约日期：</w:t>
      </w:r>
      <w:r>
        <w:rPr>
          <w:rFonts w:hint="eastAsia" w:cs="Times New Roman" w:asciiTheme="minorEastAsia" w:hAnsiTheme="minorEastAsia"/>
          <w:sz w:val="24"/>
          <w:szCs w:val="24"/>
          <w:u w:val="single"/>
        </w:rPr>
        <w:t xml:space="preserve">               </w:t>
      </w:r>
    </w:p>
    <w:p w14:paraId="5BA79F0E">
      <w:pPr>
        <w:wordWrap w:val="0"/>
        <w:adjustRightInd w:val="0"/>
        <w:snapToGrid w:val="0"/>
        <w:spacing w:line="360" w:lineRule="auto"/>
        <w:jc w:val="left"/>
        <w:rPr>
          <w:rFonts w:hint="eastAsia" w:cs="Times New Roman" w:asciiTheme="minorEastAsia" w:hAnsiTheme="minorEastAsia"/>
          <w:sz w:val="24"/>
          <w:szCs w:val="24"/>
        </w:rPr>
      </w:pPr>
    </w:p>
    <w:p w14:paraId="52A13B2D">
      <w:pPr>
        <w:wordWrap w:val="0"/>
        <w:adjustRightInd w:val="0"/>
        <w:snapToGrid w:val="0"/>
        <w:spacing w:line="360" w:lineRule="auto"/>
        <w:jc w:val="left"/>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经纪人</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协理(</w:t>
      </w:r>
      <w:r>
        <w:rPr>
          <w:rFonts w:hint="default" w:cs="Times New Roman" w:asciiTheme="minorEastAsia" w:hAnsiTheme="minorEastAsia"/>
          <w:sz w:val="24"/>
          <w:szCs w:val="24"/>
        </w:rPr>
        <w:t>签章)：</w:t>
      </w:r>
      <w:r>
        <w:rPr>
          <w:rFonts w:hint="eastAsia" w:cs="Times New Roman" w:asciiTheme="minorEastAsia" w:hAnsiTheme="minorEastAsia"/>
          <w:sz w:val="24"/>
          <w:szCs w:val="24"/>
          <w:lang w:val="en-US" w:eastAsia="zh-CN"/>
        </w:rPr>
        <w:t xml:space="preserve">  王宇                  </w:t>
      </w:r>
      <w:r>
        <w:rPr>
          <w:rFonts w:hint="default" w:cs="Times New Roman" w:asciiTheme="minorEastAsia" w:hAnsiTheme="minorEastAsia"/>
          <w:sz w:val="24"/>
          <w:szCs w:val="24"/>
        </w:rPr>
        <w:t>证书编号：</w:t>
      </w:r>
      <w:r>
        <w:rPr>
          <w:rFonts w:hint="eastAsia" w:cs="Times New Roman" w:asciiTheme="minorEastAsia" w:hAnsiTheme="minorEastAsia"/>
          <w:sz w:val="24"/>
          <w:szCs w:val="24"/>
          <w:lang w:val="en-US" w:eastAsia="zh-CN"/>
        </w:rPr>
        <w:t>120171102483</w:t>
      </w:r>
    </w:p>
    <w:p w14:paraId="7EABB0CB">
      <w:pPr>
        <w:wordWrap w:val="0"/>
        <w:adjustRightInd w:val="0"/>
        <w:snapToGrid w:val="0"/>
        <w:spacing w:line="360" w:lineRule="auto"/>
        <w:jc w:val="left"/>
        <w:rPr>
          <w:rFonts w:hint="default" w:cs="Times New Roman" w:asciiTheme="minorEastAsia" w:hAnsiTheme="minorEastAsia" w:eastAsiaTheme="minorEastAsia"/>
          <w:sz w:val="24"/>
          <w:szCs w:val="24"/>
          <w:lang w:val="en-US" w:eastAsia="zh-CN"/>
        </w:rPr>
      </w:pPr>
      <w:r>
        <w:rPr>
          <w:rFonts w:hint="default" w:cs="Times New Roman" w:asciiTheme="minorEastAsia" w:hAnsiTheme="minorEastAsia"/>
          <w:sz w:val="24"/>
          <w:szCs w:val="24"/>
        </w:rPr>
        <w:t>□经纪人</w:t>
      </w:r>
      <w:r>
        <w:rPr>
          <w:rFonts w:hint="eastAsia" w:cs="Times New Roman" w:asciiTheme="minorEastAsia" w:hAnsiTheme="minorEastAsia"/>
          <w:sz w:val="24"/>
          <w:szCs w:val="24"/>
          <w:lang w:eastAsia="zh-CN"/>
        </w:rPr>
        <w:t>☑</w:t>
      </w:r>
      <w:r>
        <w:rPr>
          <w:rFonts w:hint="default" w:cs="Times New Roman" w:asciiTheme="minorEastAsia" w:hAnsiTheme="minorEastAsia"/>
          <w:sz w:val="24"/>
          <w:szCs w:val="24"/>
        </w:rPr>
        <w:t>协理(签章)：</w:t>
      </w:r>
      <w:r>
        <w:rPr>
          <w:rFonts w:hint="eastAsia" w:cs="Times New Roman" w:asciiTheme="minorEastAsia" w:hAnsiTheme="minorEastAsia"/>
          <w:sz w:val="24"/>
          <w:szCs w:val="24"/>
          <w:lang w:val="en-US" w:eastAsia="zh-CN"/>
        </w:rPr>
        <w:t xml:space="preserve">  崔文育                </w:t>
      </w:r>
      <w:r>
        <w:rPr>
          <w:rFonts w:hint="default" w:cs="Times New Roman" w:asciiTheme="minorEastAsia" w:hAnsiTheme="minorEastAsia"/>
          <w:sz w:val="24"/>
          <w:szCs w:val="24"/>
        </w:rPr>
        <w:t>证书编号：</w:t>
      </w:r>
      <w:r>
        <w:rPr>
          <w:rFonts w:hint="eastAsia" w:cs="Times New Roman" w:asciiTheme="minorEastAsia" w:hAnsiTheme="minorEastAsia"/>
          <w:sz w:val="24"/>
          <w:szCs w:val="24"/>
          <w:lang w:val="en-US" w:eastAsia="zh-CN"/>
        </w:rPr>
        <w:t>120181104999</w:t>
      </w:r>
    </w:p>
    <w:p w14:paraId="45AAC891">
      <w:pPr>
        <w:wordWrap w:val="0"/>
        <w:adjustRightInd w:val="0"/>
        <w:snapToGrid w:val="0"/>
        <w:spacing w:line="360" w:lineRule="auto"/>
        <w:jc w:val="left"/>
        <w:rPr>
          <w:rFonts w:hint="eastAsia" w:cs="Times New Roman" w:asciiTheme="minorEastAsia" w:hAnsiTheme="minorEastAsia"/>
          <w:color w:val="000000"/>
          <w:sz w:val="24"/>
          <w:szCs w:val="24"/>
        </w:rPr>
      </w:pPr>
    </w:p>
    <w:p w14:paraId="44E7073E">
      <w:pPr>
        <w:wordWrap w:val="0"/>
        <w:adjustRightInd w:val="0"/>
        <w:snapToGrid w:val="0"/>
        <w:spacing w:line="360" w:lineRule="auto"/>
        <w:jc w:val="left"/>
        <w:rPr>
          <w:rFonts w:hint="eastAsia" w:cs="Times New Roman" w:asciiTheme="minorEastAsia" w:hAnsiTheme="minorEastAsia"/>
          <w:color w:val="000000"/>
          <w:sz w:val="24"/>
          <w:szCs w:val="24"/>
        </w:rPr>
      </w:pPr>
      <w:r>
        <w:rPr>
          <w:rFonts w:hint="eastAsia" w:cs="Times New Roman" w:asciiTheme="minorEastAsia" w:hAnsiTheme="minorEastAsia"/>
          <w:color w:val="000000"/>
          <w:sz w:val="24"/>
          <w:szCs w:val="24"/>
        </w:rPr>
        <w:t>温馨提示：</w:t>
      </w:r>
    </w:p>
    <w:p w14:paraId="2B2BCC62">
      <w:pPr>
        <w:wordWrap w:val="0"/>
        <w:adjustRightInd w:val="0"/>
        <w:snapToGrid w:val="0"/>
        <w:spacing w:line="360" w:lineRule="auto"/>
        <w:jc w:val="left"/>
        <w:rPr>
          <w:rFonts w:hint="eastAsia" w:cs="Times New Roman" w:asciiTheme="minorEastAsia" w:hAnsiTheme="minorEastAsia"/>
          <w:b/>
          <w:bCs/>
          <w:sz w:val="22"/>
          <w:szCs w:val="22"/>
        </w:rPr>
      </w:pPr>
      <w:r>
        <w:rPr>
          <w:rFonts w:hint="eastAsia" w:cs="Times New Roman" w:asciiTheme="minorEastAsia" w:hAnsiTheme="minorEastAsia"/>
          <w:b/>
          <w:bCs/>
          <w:sz w:val="22"/>
          <w:szCs w:val="22"/>
        </w:rPr>
        <w:t>①</w:t>
      </w:r>
      <w:r>
        <w:rPr>
          <w:rFonts w:hint="eastAsia" w:cs="Times New Roman" w:asciiTheme="minorEastAsia" w:hAnsiTheme="minorEastAsia"/>
          <w:b/>
          <w:bCs/>
          <w:vanish/>
          <w:sz w:val="22"/>
          <w:szCs w:val="22"/>
        </w:rPr>
        <w:t>协议同务同，自三中发生争议，三</w:t>
      </w:r>
      <w:r>
        <w:rPr>
          <w:rFonts w:hint="eastAsia" w:cs="Times New Roman" w:asciiTheme="minorEastAsia" w:hAnsiTheme="minorEastAsia"/>
          <w:b/>
          <w:bCs/>
          <w:sz w:val="22"/>
          <w:szCs w:val="22"/>
        </w:rPr>
        <w:t>本续租合同，仅供通过北京麦田房产经纪有限公司提供的居间服务签订的《北京市房屋租赁合同》履行完毕后，就同一房屋签订续租合同时使用。</w:t>
      </w:r>
    </w:p>
    <w:p w14:paraId="433F8D64">
      <w:pPr>
        <w:wordWrap w:val="0"/>
        <w:adjustRightInd w:val="0"/>
        <w:snapToGrid w:val="0"/>
        <w:spacing w:line="360" w:lineRule="auto"/>
        <w:jc w:val="left"/>
        <w:rPr>
          <w:rFonts w:hint="eastAsia" w:cs="Times New Roman" w:asciiTheme="minorEastAsia" w:hAnsiTheme="minorEastAsia"/>
          <w:b/>
          <w:bCs/>
          <w:sz w:val="22"/>
          <w:szCs w:val="22"/>
        </w:rPr>
      </w:pPr>
      <w:r>
        <w:rPr>
          <w:rFonts w:hint="eastAsia" w:cs="Times New Roman" w:asciiTheme="minorEastAsia" w:hAnsiTheme="minorEastAsia"/>
          <w:b/>
          <w:bCs/>
          <w:sz w:val="22"/>
          <w:szCs w:val="22"/>
        </w:rPr>
        <w:t>②凡员工向您收取的任何款项，均须出示印有相关公司财务章的正式收据，其他形式我司不予认可。</w:t>
      </w:r>
    </w:p>
    <w:p w14:paraId="54FFE509">
      <w:pPr>
        <w:wordWrap w:val="0"/>
        <w:adjustRightInd w:val="0"/>
        <w:snapToGrid w:val="0"/>
        <w:spacing w:line="360" w:lineRule="auto"/>
        <w:jc w:val="left"/>
      </w:pPr>
      <w:r>
        <w:rPr>
          <w:rFonts w:hint="eastAsia" w:cs="Times New Roman" w:asciiTheme="minorEastAsia" w:hAnsiTheme="minorEastAsia"/>
          <w:b/>
          <w:bCs/>
          <w:sz w:val="22"/>
          <w:szCs w:val="22"/>
          <w:lang w:eastAsia="zh-CN"/>
        </w:rPr>
        <w:t>③</w:t>
      </w:r>
      <w:r>
        <w:rPr>
          <w:rFonts w:hint="eastAsia" w:cs="Times New Roman" w:asciiTheme="minorEastAsia" w:hAnsiTheme="minorEastAsia"/>
          <w:b/>
          <w:bCs/>
          <w:sz w:val="22"/>
          <w:szCs w:val="22"/>
        </w:rPr>
        <w:t>事故房：房屋所有权登记至现房屋所有权人或其亲属名下后，在该房屋权利证书所载的面积范围内，发生过自杀、他杀、意外死亡事件及火灾、管道爆炸的意外事故，且公安机关、消防等有关部门记录在案。</w:t>
      </w:r>
    </w:p>
    <w:sectPr>
      <w:footerReference r:id="rId3" w:type="default"/>
      <w:pgSz w:w="11906" w:h="16838"/>
      <w:pgMar w:top="873" w:right="1077" w:bottom="873"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031991"/>
      <w:docPartObj>
        <w:docPartGallery w:val="autotext"/>
      </w:docPartObj>
    </w:sdtPr>
    <w:sdtContent>
      <w:sdt>
        <w:sdtPr>
          <w:id w:val="1728636285"/>
          <w:docPartObj>
            <w:docPartGallery w:val="autotext"/>
          </w:docPartObj>
        </w:sdtPr>
        <w:sdtContent>
          <w:p w14:paraId="6F76BF5B">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615ABBF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558A1"/>
    <w:rsid w:val="10A559BC"/>
    <w:rsid w:val="26A10768"/>
    <w:rsid w:val="315558A1"/>
    <w:rsid w:val="52AA6735"/>
    <w:rsid w:val="6CDA5BDB"/>
    <w:rsid w:val="6FAF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4423</Words>
  <Characters>4610</Characters>
  <Lines>0</Lines>
  <Paragraphs>0</Paragraphs>
  <TotalTime>6</TotalTime>
  <ScaleCrop>false</ScaleCrop>
  <LinksUpToDate>false</LinksUpToDate>
  <CharactersWithSpaces>5341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2024-07-04T11:54:00Z</dcterms:created>
  <dc:creator>Administrator</dc:creator>
  <cp:lastModifiedBy>细品</cp:lastModifiedBy>
  <dcterms:modified xsi:type="dcterms:W3CDTF">2026-05-13T07:17:43Z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D2C7A658E016406C81B87867C7301EBD_13</vt:lpwstr>
  </property>
</Properties>
</file>